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A0987" w14:textId="555F2474" w:rsidR="00B65E8A" w:rsidRPr="00B65E8A" w:rsidRDefault="00B65E8A" w:rsidP="00B65E8A">
      <w:pPr>
        <w:widowControl/>
        <w:autoSpaceDE w:val="0"/>
        <w:autoSpaceDN w:val="0"/>
        <w:rPr>
          <w:rFonts w:ascii="ＭＳ ゴシック" w:eastAsia="ＭＳ ゴシック" w:hAnsi="ＭＳ ゴシック"/>
          <w:kern w:val="0"/>
          <w:sz w:val="24"/>
          <w:szCs w:val="22"/>
        </w:rPr>
      </w:pPr>
      <w:r w:rsidRPr="00B65E8A">
        <w:rPr>
          <w:rFonts w:ascii="ＭＳ ゴシック" w:eastAsia="ＭＳ ゴシック" w:hAnsi="ＭＳ ゴシック" w:hint="eastAsia"/>
          <w:kern w:val="0"/>
          <w:sz w:val="24"/>
          <w:szCs w:val="22"/>
        </w:rPr>
        <w:t>衆議院議長　殿</w:t>
      </w:r>
    </w:p>
    <w:p w14:paraId="485C304C" w14:textId="77777777" w:rsidR="00B65E8A" w:rsidRPr="00B65E8A" w:rsidRDefault="00B65E8A" w:rsidP="00B65E8A">
      <w:pPr>
        <w:widowControl/>
        <w:autoSpaceDE w:val="0"/>
        <w:autoSpaceDN w:val="0"/>
        <w:rPr>
          <w:kern w:val="0"/>
          <w:sz w:val="20"/>
          <w:szCs w:val="20"/>
        </w:rPr>
      </w:pPr>
      <w:r w:rsidRPr="00B65E8A">
        <w:rPr>
          <w:rFonts w:ascii="ＭＳ ゴシック" w:eastAsia="ＭＳ ゴシック" w:hAnsi="ＭＳ ゴシック" w:hint="eastAsia"/>
          <w:kern w:val="0"/>
          <w:sz w:val="24"/>
          <w:szCs w:val="22"/>
        </w:rPr>
        <w:t>参議院議長　殿</w:t>
      </w:r>
    </w:p>
    <w:p w14:paraId="3BA96800" w14:textId="77777777" w:rsidR="00B65E8A" w:rsidRPr="00B65E8A" w:rsidRDefault="00B65E8A" w:rsidP="00B65E8A">
      <w:pPr>
        <w:widowControl/>
        <w:autoSpaceDE w:val="0"/>
        <w:autoSpaceDN w:val="0"/>
        <w:jc w:val="center"/>
        <w:rPr>
          <w:rFonts w:ascii="HGP創英角ｺﾞｼｯｸUB" w:eastAsia="HGP創英角ｺﾞｼｯｸUB" w:hAnsi="HGP創英角ｺﾞｼｯｸUB"/>
          <w:kern w:val="0"/>
          <w:sz w:val="52"/>
          <w:szCs w:val="52"/>
        </w:rPr>
      </w:pPr>
      <w:r w:rsidRPr="00B65E8A">
        <w:rPr>
          <w:rFonts w:ascii="HGP創英角ｺﾞｼｯｸUB" w:eastAsia="HGP創英角ｺﾞｼｯｸUB" w:hAnsi="HGP創英角ｺﾞｼｯｸUB" w:hint="eastAsia"/>
          <w:kern w:val="0"/>
          <w:sz w:val="52"/>
          <w:szCs w:val="52"/>
        </w:rPr>
        <w:t>タクシー労働者に食える賃金を保障しろ！</w:t>
      </w:r>
    </w:p>
    <w:p w14:paraId="6D07AC7A" w14:textId="77777777" w:rsidR="00B65E8A" w:rsidRPr="00B65E8A" w:rsidRDefault="00B65E8A" w:rsidP="00B65E8A">
      <w:pPr>
        <w:widowControl/>
        <w:autoSpaceDE w:val="0"/>
        <w:autoSpaceDN w:val="0"/>
        <w:spacing w:line="440" w:lineRule="exact"/>
        <w:jc w:val="center"/>
        <w:rPr>
          <w:rFonts w:ascii="HGP創英角ｺﾞｼｯｸUB" w:eastAsia="HGP創英角ｺﾞｼｯｸUB" w:hAnsi="HGP創英角ｺﾞｼｯｸUB"/>
          <w:kern w:val="0"/>
          <w:sz w:val="40"/>
          <w:szCs w:val="40"/>
        </w:rPr>
      </w:pPr>
      <w:r w:rsidRPr="00B65E8A">
        <w:rPr>
          <w:rFonts w:ascii="HGP創英角ｺﾞｼｯｸUB" w:eastAsia="HGP創英角ｺﾞｼｯｸUB" w:hAnsi="HGP創英角ｺﾞｼｯｸUB" w:hint="eastAsia"/>
          <w:kern w:val="0"/>
          <w:sz w:val="40"/>
          <w:szCs w:val="40"/>
        </w:rPr>
        <w:t>労働者の生活保障、地域公共交通維持を求める請願書</w:t>
      </w:r>
    </w:p>
    <w:p w14:paraId="5A70B469" w14:textId="77777777" w:rsidR="00B65E8A" w:rsidRPr="00B65E8A" w:rsidRDefault="00B65E8A" w:rsidP="00B65E8A">
      <w:pPr>
        <w:widowControl/>
        <w:autoSpaceDE w:val="0"/>
        <w:autoSpaceDN w:val="0"/>
        <w:rPr>
          <w:kern w:val="0"/>
          <w:sz w:val="24"/>
          <w:szCs w:val="22"/>
        </w:rPr>
      </w:pPr>
    </w:p>
    <w:p w14:paraId="30C61628" w14:textId="77777777" w:rsidR="00B65E8A" w:rsidRPr="00B65E8A" w:rsidRDefault="00B65E8A" w:rsidP="00B65E8A">
      <w:pPr>
        <w:widowControl/>
        <w:autoSpaceDE w:val="0"/>
        <w:autoSpaceDN w:val="0"/>
        <w:rPr>
          <w:rFonts w:ascii="ＭＳ ゴシック" w:eastAsia="ＭＳ ゴシック" w:hAnsi="ＭＳ ゴシック"/>
          <w:kern w:val="0"/>
          <w:sz w:val="24"/>
          <w:szCs w:val="22"/>
        </w:rPr>
      </w:pPr>
      <w:r w:rsidRPr="00B65E8A">
        <w:rPr>
          <w:rFonts w:ascii="ＭＳ ゴシック" w:eastAsia="ＭＳ ゴシック" w:hAnsi="ＭＳ ゴシック" w:hint="eastAsia"/>
          <w:kern w:val="0"/>
          <w:sz w:val="24"/>
          <w:szCs w:val="22"/>
        </w:rPr>
        <w:t>《請願趣旨》</w:t>
      </w:r>
    </w:p>
    <w:p w14:paraId="3A4CD998" w14:textId="77777777" w:rsidR="00B65E8A" w:rsidRPr="00B65E8A" w:rsidRDefault="00B65E8A" w:rsidP="00B65E8A">
      <w:pPr>
        <w:widowControl/>
        <w:autoSpaceDE w:val="0"/>
        <w:autoSpaceDN w:val="0"/>
        <w:rPr>
          <w:kern w:val="0"/>
          <w:sz w:val="24"/>
          <w:szCs w:val="22"/>
        </w:rPr>
      </w:pPr>
      <w:r w:rsidRPr="00B65E8A">
        <w:rPr>
          <w:rFonts w:hint="eastAsia"/>
          <w:kern w:val="0"/>
          <w:sz w:val="24"/>
          <w:szCs w:val="22"/>
        </w:rPr>
        <w:t xml:space="preserve">　コロナ禍による大幅な減収で、タクシー労働者の賃金は年収249万円となり、全産業平均の495万円の半分にまで落ち込みました（2021年全国平均）。43道府県で年収200万円台となっています。生活維持のために、多くの労働者が公的支援資金の借り入れでしのいできましたが、返済の目途がまったくたたない状況です。タクシーは、お年寄りや通院のための必要不可欠な移動手段として、労働者はエッセンシャルワーカーとしての任務を果たしていますが、生活できないために離職者が急増して歯止めがかかっていません。</w:t>
      </w:r>
    </w:p>
    <w:p w14:paraId="314466A0" w14:textId="77777777" w:rsidR="00B65E8A" w:rsidRPr="00B65E8A" w:rsidRDefault="00B65E8A" w:rsidP="00B65E8A">
      <w:pPr>
        <w:widowControl/>
        <w:autoSpaceDE w:val="0"/>
        <w:autoSpaceDN w:val="0"/>
        <w:rPr>
          <w:kern w:val="0"/>
          <w:sz w:val="24"/>
          <w:szCs w:val="22"/>
        </w:rPr>
      </w:pPr>
      <w:r w:rsidRPr="00B65E8A">
        <w:rPr>
          <w:rFonts w:hint="eastAsia"/>
          <w:kern w:val="0"/>
          <w:sz w:val="24"/>
          <w:szCs w:val="22"/>
        </w:rPr>
        <w:t xml:space="preserve">　タクシー事業の廃業なども多数発生、地方では運行にも支障が生じ、国民の移動権を保障する地域公共交通を維持することが困難な事態となっています。またこの機に乗じた危険なライドシェア導入に道を開かせてはなりません。</w:t>
      </w:r>
    </w:p>
    <w:p w14:paraId="2821C9C4" w14:textId="77777777" w:rsidR="00B65E8A" w:rsidRPr="00B65E8A" w:rsidRDefault="00B65E8A" w:rsidP="00B65E8A">
      <w:pPr>
        <w:widowControl/>
        <w:autoSpaceDE w:val="0"/>
        <w:autoSpaceDN w:val="0"/>
        <w:rPr>
          <w:kern w:val="0"/>
          <w:sz w:val="24"/>
          <w:szCs w:val="22"/>
        </w:rPr>
      </w:pPr>
      <w:r w:rsidRPr="00B65E8A">
        <w:rPr>
          <w:rFonts w:hint="eastAsia"/>
          <w:kern w:val="0"/>
          <w:sz w:val="24"/>
          <w:szCs w:val="22"/>
        </w:rPr>
        <w:t xml:space="preserve">　こうした深刻な事態を打開するため、緊急に、特別な手立てが必要です。下記の事項について請願します。</w:t>
      </w:r>
    </w:p>
    <w:p w14:paraId="33461C2D" w14:textId="77777777" w:rsidR="00B65E8A" w:rsidRPr="00B65E8A" w:rsidRDefault="00B65E8A" w:rsidP="00B65E8A">
      <w:pPr>
        <w:widowControl/>
        <w:autoSpaceDE w:val="0"/>
        <w:autoSpaceDN w:val="0"/>
        <w:rPr>
          <w:kern w:val="0"/>
          <w:sz w:val="16"/>
          <w:szCs w:val="16"/>
        </w:rPr>
      </w:pPr>
    </w:p>
    <w:p w14:paraId="23B3B820" w14:textId="77777777" w:rsidR="00B65E8A" w:rsidRPr="00B65E8A" w:rsidRDefault="00B65E8A" w:rsidP="00B65E8A">
      <w:pPr>
        <w:widowControl/>
        <w:autoSpaceDE w:val="0"/>
        <w:autoSpaceDN w:val="0"/>
        <w:rPr>
          <w:rFonts w:ascii="ＭＳ ゴシック" w:eastAsia="ＭＳ ゴシック" w:hAnsi="ＭＳ ゴシック"/>
          <w:kern w:val="0"/>
          <w:sz w:val="24"/>
          <w:szCs w:val="24"/>
        </w:rPr>
      </w:pPr>
      <w:r w:rsidRPr="00B65E8A">
        <w:rPr>
          <w:rFonts w:ascii="ＭＳ ゴシック" w:eastAsia="ＭＳ ゴシック" w:hAnsi="ＭＳ ゴシック" w:hint="eastAsia"/>
          <w:kern w:val="0"/>
          <w:sz w:val="24"/>
          <w:szCs w:val="24"/>
        </w:rPr>
        <w:t>《請願項目》</w:t>
      </w:r>
    </w:p>
    <w:p w14:paraId="40AB6BEE" w14:textId="77777777" w:rsidR="00B65E8A" w:rsidRPr="00B65E8A" w:rsidRDefault="00B65E8A" w:rsidP="00B65E8A">
      <w:pPr>
        <w:widowControl/>
        <w:autoSpaceDE w:val="0"/>
        <w:autoSpaceDN w:val="0"/>
        <w:ind w:left="240" w:hanging="240"/>
        <w:rPr>
          <w:kern w:val="0"/>
          <w:sz w:val="24"/>
          <w:szCs w:val="24"/>
        </w:rPr>
      </w:pPr>
      <w:r w:rsidRPr="00B65E8A">
        <w:rPr>
          <w:rFonts w:hint="eastAsia"/>
          <w:kern w:val="0"/>
          <w:sz w:val="24"/>
          <w:szCs w:val="24"/>
        </w:rPr>
        <w:t>１．コロナ禍で困窮するタクシー労働者を救済するため、直接現金給付など非常事態に対応する緊急措置をとること。</w:t>
      </w:r>
    </w:p>
    <w:p w14:paraId="0B586E2B" w14:textId="77777777" w:rsidR="00B65E8A" w:rsidRPr="00B65E8A" w:rsidRDefault="00B65E8A" w:rsidP="00B65E8A">
      <w:pPr>
        <w:widowControl/>
        <w:autoSpaceDE w:val="0"/>
        <w:autoSpaceDN w:val="0"/>
        <w:ind w:left="240" w:hanging="240"/>
        <w:rPr>
          <w:kern w:val="0"/>
          <w:sz w:val="24"/>
          <w:szCs w:val="24"/>
        </w:rPr>
      </w:pPr>
      <w:r w:rsidRPr="00B65E8A">
        <w:rPr>
          <w:rFonts w:hint="eastAsia"/>
          <w:kern w:val="0"/>
          <w:sz w:val="24"/>
          <w:szCs w:val="24"/>
        </w:rPr>
        <w:t>２．タクシー労働者の最低賃金法違反を直ちに一掃するとともに、運転者負担の解消、累進歩合制度の廃止、改善基準告示違反の長時間労働の是正をはかること。</w:t>
      </w:r>
    </w:p>
    <w:p w14:paraId="5A871FE4" w14:textId="77777777" w:rsidR="00B65E8A" w:rsidRPr="00B65E8A" w:rsidRDefault="00B65E8A" w:rsidP="00B65E8A">
      <w:pPr>
        <w:widowControl/>
        <w:autoSpaceDE w:val="0"/>
        <w:autoSpaceDN w:val="0"/>
        <w:ind w:left="240" w:hanging="240"/>
        <w:rPr>
          <w:kern w:val="0"/>
          <w:sz w:val="24"/>
          <w:szCs w:val="24"/>
        </w:rPr>
      </w:pPr>
      <w:r w:rsidRPr="00B65E8A">
        <w:rPr>
          <w:rFonts w:hint="eastAsia"/>
          <w:kern w:val="0"/>
          <w:sz w:val="24"/>
          <w:szCs w:val="24"/>
        </w:rPr>
        <w:t>３．タクシー労働者の社会的水準（全産業平均と同等以上）の労働条件確立へむけ、需給調整、適正な運賃確立など環境整備をはかること。</w:t>
      </w:r>
    </w:p>
    <w:p w14:paraId="0CDF577B" w14:textId="77777777" w:rsidR="00B65E8A" w:rsidRPr="00B65E8A" w:rsidRDefault="00B65E8A" w:rsidP="00B65E8A">
      <w:pPr>
        <w:widowControl/>
        <w:autoSpaceDE w:val="0"/>
        <w:autoSpaceDN w:val="0"/>
        <w:ind w:left="240" w:hanging="240"/>
        <w:rPr>
          <w:kern w:val="0"/>
          <w:sz w:val="24"/>
          <w:szCs w:val="24"/>
        </w:rPr>
      </w:pPr>
      <w:r w:rsidRPr="00B65E8A">
        <w:rPr>
          <w:rFonts w:hint="eastAsia"/>
          <w:kern w:val="0"/>
          <w:sz w:val="24"/>
          <w:szCs w:val="24"/>
        </w:rPr>
        <w:t>４．コロナ禍で困難に陥っているタクシー事業を救済する緊急措置として、減収分の補てんなど直接的な支援措置をとること。</w:t>
      </w:r>
    </w:p>
    <w:p w14:paraId="6F2BC181" w14:textId="77777777" w:rsidR="00B65E8A" w:rsidRPr="00B65E8A" w:rsidRDefault="00B65E8A" w:rsidP="00B65E8A">
      <w:pPr>
        <w:widowControl/>
        <w:autoSpaceDE w:val="0"/>
        <w:autoSpaceDN w:val="0"/>
        <w:ind w:left="240" w:hangingChars="100" w:hanging="240"/>
        <w:rPr>
          <w:kern w:val="0"/>
          <w:sz w:val="24"/>
          <w:szCs w:val="24"/>
        </w:rPr>
      </w:pPr>
      <w:r w:rsidRPr="00B65E8A">
        <w:rPr>
          <w:rFonts w:hint="eastAsia"/>
          <w:kern w:val="0"/>
          <w:sz w:val="24"/>
          <w:szCs w:val="24"/>
        </w:rPr>
        <w:t>５．地域公共交通を維持するため、乗合タクシー・デマンド交通などへの補助金を大幅に増やし、地方自治体・事業者への啓発・指導・援助をつよめること。</w:t>
      </w:r>
    </w:p>
    <w:p w14:paraId="7CAB5810" w14:textId="77777777" w:rsidR="00B65E8A" w:rsidRPr="00B65E8A" w:rsidRDefault="00B65E8A" w:rsidP="00B65E8A">
      <w:pPr>
        <w:widowControl/>
        <w:autoSpaceDE w:val="0"/>
        <w:autoSpaceDN w:val="0"/>
        <w:ind w:left="240" w:hanging="240"/>
        <w:rPr>
          <w:kern w:val="0"/>
          <w:sz w:val="24"/>
          <w:szCs w:val="24"/>
        </w:rPr>
      </w:pPr>
      <w:r w:rsidRPr="00B65E8A">
        <w:rPr>
          <w:rFonts w:hint="eastAsia"/>
          <w:kern w:val="0"/>
          <w:sz w:val="24"/>
          <w:szCs w:val="24"/>
        </w:rPr>
        <w:t xml:space="preserve">６．障がい者、病気療養中の人、高齢者、妊産婦らがタクシーを利用する際に運賃を補助する制度を国の責任で設けること。　　</w:t>
      </w:r>
    </w:p>
    <w:p w14:paraId="545E54B9" w14:textId="77777777" w:rsidR="00B65E8A" w:rsidRPr="00B65E8A" w:rsidRDefault="00B65E8A" w:rsidP="00B65E8A">
      <w:pPr>
        <w:widowControl/>
        <w:jc w:val="right"/>
        <w:rPr>
          <w:kern w:val="0"/>
          <w:sz w:val="24"/>
          <w:szCs w:val="22"/>
        </w:rPr>
      </w:pPr>
      <w:r w:rsidRPr="00B65E8A">
        <w:rPr>
          <w:rFonts w:hint="eastAsia"/>
          <w:kern w:val="0"/>
          <w:sz w:val="24"/>
          <w:szCs w:val="24"/>
        </w:rPr>
        <w:t>以上</w:t>
      </w:r>
      <w:r w:rsidRPr="00B65E8A">
        <w:rPr>
          <w:rFonts w:hint="eastAsia"/>
          <w:kern w:val="0"/>
          <w:sz w:val="24"/>
          <w:szCs w:val="22"/>
        </w:rPr>
        <w:t xml:space="preserve">　　　　　　　　　　　　　　　　　</w:t>
      </w:r>
    </w:p>
    <w:p w14:paraId="41E5213D" w14:textId="77777777" w:rsidR="00B65E8A" w:rsidRPr="00B65E8A" w:rsidRDefault="00B65E8A" w:rsidP="00B65E8A">
      <w:pPr>
        <w:widowControl/>
        <w:autoSpaceDE w:val="0"/>
        <w:autoSpaceDN w:val="0"/>
        <w:ind w:left="240" w:hanging="240"/>
        <w:rPr>
          <w:kern w:val="0"/>
          <w:sz w:val="24"/>
          <w:szCs w:val="24"/>
        </w:rPr>
      </w:pPr>
      <w:r w:rsidRPr="00B65E8A">
        <w:rPr>
          <w:rFonts w:hAnsi="ＭＳ 明朝" w:hint="eastAsia"/>
          <w:kern w:val="0"/>
          <w:sz w:val="20"/>
          <w:szCs w:val="20"/>
        </w:rPr>
        <w:t>（住所は都道府県から番地まで省略せず、正確に記入してください。</w:t>
      </w:r>
      <w:r w:rsidRPr="00B65E8A">
        <w:rPr>
          <w:rFonts w:hint="eastAsia"/>
          <w:kern w:val="0"/>
          <w:sz w:val="22"/>
          <w:szCs w:val="22"/>
        </w:rPr>
        <w:t>同、〃 は使用しないでください</w:t>
      </w:r>
      <w:r w:rsidRPr="00B65E8A">
        <w:rPr>
          <w:rFonts w:hAnsi="ＭＳ 明朝" w:hint="eastAsia"/>
          <w:kern w:val="0"/>
          <w:sz w:val="20"/>
          <w:szCs w:val="20"/>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8"/>
        <w:gridCol w:w="7246"/>
      </w:tblGrid>
      <w:tr w:rsidR="00B65E8A" w:rsidRPr="00B65E8A" w14:paraId="6916AA69" w14:textId="77777777" w:rsidTr="00A00508">
        <w:trPr>
          <w:trHeight w:val="366"/>
          <w:jc w:val="right"/>
        </w:trPr>
        <w:tc>
          <w:tcPr>
            <w:tcW w:w="2608" w:type="dxa"/>
            <w:tcBorders>
              <w:top w:val="single" w:sz="4" w:space="0" w:color="auto"/>
              <w:left w:val="single" w:sz="4" w:space="0" w:color="auto"/>
              <w:bottom w:val="single" w:sz="4" w:space="0" w:color="auto"/>
              <w:right w:val="single" w:sz="4" w:space="0" w:color="auto"/>
            </w:tcBorders>
            <w:vAlign w:val="center"/>
            <w:hideMark/>
          </w:tcPr>
          <w:p w14:paraId="0E38E772" w14:textId="77777777" w:rsidR="00B65E8A" w:rsidRPr="00B65E8A" w:rsidRDefault="00B65E8A" w:rsidP="00B65E8A">
            <w:pPr>
              <w:widowControl/>
              <w:autoSpaceDE w:val="0"/>
              <w:autoSpaceDN w:val="0"/>
              <w:ind w:right="-10"/>
              <w:jc w:val="center"/>
              <w:rPr>
                <w:rFonts w:hAnsi="ＭＳ 明朝"/>
                <w:b/>
                <w:bCs/>
                <w:kern w:val="0"/>
                <w:sz w:val="24"/>
                <w:szCs w:val="24"/>
              </w:rPr>
            </w:pPr>
            <w:r w:rsidRPr="00B65E8A">
              <w:rPr>
                <w:rFonts w:hAnsi="ＭＳ 明朝" w:hint="eastAsia"/>
                <w:b/>
                <w:bCs/>
                <w:kern w:val="0"/>
                <w:sz w:val="24"/>
                <w:szCs w:val="22"/>
              </w:rPr>
              <w:t>氏　名</w:t>
            </w:r>
          </w:p>
        </w:tc>
        <w:tc>
          <w:tcPr>
            <w:tcW w:w="7246" w:type="dxa"/>
            <w:tcBorders>
              <w:top w:val="single" w:sz="4" w:space="0" w:color="auto"/>
              <w:left w:val="single" w:sz="4" w:space="0" w:color="auto"/>
              <w:bottom w:val="single" w:sz="4" w:space="0" w:color="auto"/>
              <w:right w:val="single" w:sz="4" w:space="0" w:color="auto"/>
            </w:tcBorders>
            <w:hideMark/>
          </w:tcPr>
          <w:p w14:paraId="3813C26D" w14:textId="77777777" w:rsidR="00B65E8A" w:rsidRPr="00B65E8A" w:rsidRDefault="00B65E8A" w:rsidP="00B65E8A">
            <w:pPr>
              <w:widowControl/>
              <w:autoSpaceDE w:val="0"/>
              <w:autoSpaceDN w:val="0"/>
              <w:ind w:right="-10"/>
              <w:jc w:val="center"/>
              <w:rPr>
                <w:rFonts w:hAnsi="ＭＳ 明朝"/>
                <w:b/>
                <w:bCs/>
                <w:kern w:val="0"/>
                <w:sz w:val="24"/>
                <w:szCs w:val="22"/>
              </w:rPr>
            </w:pPr>
            <w:r w:rsidRPr="00B65E8A">
              <w:rPr>
                <w:rFonts w:hAnsi="ＭＳ 明朝" w:hint="eastAsia"/>
                <w:b/>
                <w:bCs/>
                <w:kern w:val="0"/>
                <w:sz w:val="24"/>
                <w:szCs w:val="22"/>
              </w:rPr>
              <w:t>住　　所</w:t>
            </w:r>
          </w:p>
        </w:tc>
      </w:tr>
      <w:tr w:rsidR="00B65E8A" w:rsidRPr="00B65E8A" w14:paraId="1316777B" w14:textId="77777777" w:rsidTr="00A00508">
        <w:trPr>
          <w:trHeight w:val="769"/>
          <w:jc w:val="right"/>
        </w:trPr>
        <w:tc>
          <w:tcPr>
            <w:tcW w:w="2608" w:type="dxa"/>
            <w:tcBorders>
              <w:top w:val="single" w:sz="4" w:space="0" w:color="auto"/>
              <w:left w:val="single" w:sz="4" w:space="0" w:color="auto"/>
              <w:bottom w:val="single" w:sz="4" w:space="0" w:color="auto"/>
              <w:right w:val="single" w:sz="4" w:space="0" w:color="auto"/>
            </w:tcBorders>
          </w:tcPr>
          <w:p w14:paraId="25945DAE" w14:textId="77777777" w:rsidR="00B65E8A" w:rsidRPr="00B65E8A" w:rsidRDefault="00B65E8A" w:rsidP="00B65E8A">
            <w:pPr>
              <w:widowControl/>
              <w:autoSpaceDE w:val="0"/>
              <w:autoSpaceDN w:val="0"/>
              <w:ind w:right="-10"/>
              <w:rPr>
                <w:rFonts w:hAnsi="ＭＳ 明朝"/>
                <w:kern w:val="0"/>
                <w:sz w:val="24"/>
                <w:szCs w:val="24"/>
              </w:rPr>
            </w:pPr>
          </w:p>
          <w:p w14:paraId="47DAA664" w14:textId="77777777" w:rsidR="00B65E8A" w:rsidRPr="00B65E8A" w:rsidRDefault="00B65E8A" w:rsidP="00B65E8A">
            <w:pPr>
              <w:widowControl/>
              <w:autoSpaceDE w:val="0"/>
              <w:autoSpaceDN w:val="0"/>
              <w:ind w:right="-10"/>
              <w:jc w:val="center"/>
              <w:rPr>
                <w:rFonts w:hAnsi="ＭＳ 明朝"/>
                <w:kern w:val="0"/>
                <w:sz w:val="24"/>
                <w:szCs w:val="24"/>
              </w:rPr>
            </w:pPr>
          </w:p>
        </w:tc>
        <w:tc>
          <w:tcPr>
            <w:tcW w:w="7246" w:type="dxa"/>
            <w:tcBorders>
              <w:top w:val="single" w:sz="4" w:space="0" w:color="auto"/>
              <w:left w:val="single" w:sz="4" w:space="0" w:color="auto"/>
              <w:bottom w:val="single" w:sz="4" w:space="0" w:color="auto"/>
              <w:right w:val="single" w:sz="4" w:space="0" w:color="auto"/>
            </w:tcBorders>
            <w:vAlign w:val="center"/>
            <w:hideMark/>
          </w:tcPr>
          <w:p w14:paraId="2A2E1D6D" w14:textId="77777777" w:rsidR="00B65E8A" w:rsidRPr="00B65E8A" w:rsidRDefault="00B65E8A" w:rsidP="00B65E8A">
            <w:pPr>
              <w:autoSpaceDE w:val="0"/>
              <w:autoSpaceDN w:val="0"/>
              <w:spacing w:line="240" w:lineRule="exact"/>
              <w:ind w:right="-10"/>
              <w:rPr>
                <w:rFonts w:hAnsi="ＭＳ 明朝"/>
                <w:b/>
                <w:bCs/>
                <w:kern w:val="0"/>
                <w:sz w:val="20"/>
                <w:szCs w:val="20"/>
              </w:rPr>
            </w:pPr>
            <w:r w:rsidRPr="00B65E8A">
              <w:rPr>
                <w:rFonts w:hAnsi="ＭＳ 明朝" w:hint="eastAsia"/>
                <w:b/>
                <w:bCs/>
                <w:kern w:val="0"/>
                <w:sz w:val="20"/>
                <w:szCs w:val="20"/>
              </w:rPr>
              <w:t xml:space="preserve">　　　　　 都道</w:t>
            </w:r>
          </w:p>
          <w:p w14:paraId="462BA2EF" w14:textId="77777777" w:rsidR="00B65E8A" w:rsidRPr="00B65E8A" w:rsidRDefault="00B65E8A" w:rsidP="00B65E8A">
            <w:pPr>
              <w:autoSpaceDE w:val="0"/>
              <w:autoSpaceDN w:val="0"/>
              <w:spacing w:line="240" w:lineRule="exact"/>
              <w:ind w:right="-10"/>
              <w:rPr>
                <w:rFonts w:hAnsi="ＭＳ 明朝"/>
                <w:b/>
                <w:bCs/>
                <w:kern w:val="0"/>
                <w:sz w:val="20"/>
                <w:szCs w:val="20"/>
              </w:rPr>
            </w:pPr>
            <w:r w:rsidRPr="00B65E8A">
              <w:rPr>
                <w:rFonts w:hAnsi="ＭＳ 明朝" w:hint="eastAsia"/>
                <w:b/>
                <w:bCs/>
                <w:kern w:val="0"/>
                <w:sz w:val="20"/>
                <w:szCs w:val="20"/>
              </w:rPr>
              <w:t xml:space="preserve">　　　　　 府県</w:t>
            </w:r>
          </w:p>
        </w:tc>
      </w:tr>
      <w:tr w:rsidR="00B65E8A" w:rsidRPr="00B65E8A" w14:paraId="10C2F28C" w14:textId="77777777" w:rsidTr="00A00508">
        <w:trPr>
          <w:trHeight w:val="865"/>
          <w:jc w:val="right"/>
        </w:trPr>
        <w:tc>
          <w:tcPr>
            <w:tcW w:w="2608" w:type="dxa"/>
            <w:tcBorders>
              <w:top w:val="single" w:sz="4" w:space="0" w:color="auto"/>
              <w:left w:val="single" w:sz="4" w:space="0" w:color="auto"/>
              <w:bottom w:val="single" w:sz="4" w:space="0" w:color="auto"/>
              <w:right w:val="single" w:sz="4" w:space="0" w:color="auto"/>
            </w:tcBorders>
          </w:tcPr>
          <w:p w14:paraId="5FF25630" w14:textId="77777777" w:rsidR="00B65E8A" w:rsidRPr="00B65E8A" w:rsidRDefault="00B65E8A" w:rsidP="00B65E8A">
            <w:pPr>
              <w:widowControl/>
              <w:autoSpaceDE w:val="0"/>
              <w:autoSpaceDN w:val="0"/>
              <w:ind w:right="-10"/>
              <w:rPr>
                <w:rFonts w:hAnsi="ＭＳ 明朝"/>
                <w:kern w:val="0"/>
                <w:sz w:val="24"/>
                <w:szCs w:val="24"/>
              </w:rPr>
            </w:pPr>
          </w:p>
        </w:tc>
        <w:tc>
          <w:tcPr>
            <w:tcW w:w="7246" w:type="dxa"/>
            <w:tcBorders>
              <w:top w:val="single" w:sz="4" w:space="0" w:color="auto"/>
              <w:left w:val="single" w:sz="4" w:space="0" w:color="auto"/>
              <w:bottom w:val="single" w:sz="4" w:space="0" w:color="auto"/>
              <w:right w:val="single" w:sz="4" w:space="0" w:color="auto"/>
            </w:tcBorders>
            <w:vAlign w:val="center"/>
            <w:hideMark/>
          </w:tcPr>
          <w:p w14:paraId="6EE16B97" w14:textId="77777777" w:rsidR="00B65E8A" w:rsidRPr="00B65E8A" w:rsidRDefault="00B65E8A" w:rsidP="00B65E8A">
            <w:pPr>
              <w:autoSpaceDE w:val="0"/>
              <w:autoSpaceDN w:val="0"/>
              <w:spacing w:line="240" w:lineRule="exact"/>
              <w:ind w:right="-10"/>
              <w:rPr>
                <w:rFonts w:hAnsi="ＭＳ 明朝"/>
                <w:b/>
                <w:bCs/>
                <w:kern w:val="0"/>
                <w:sz w:val="20"/>
                <w:szCs w:val="20"/>
              </w:rPr>
            </w:pPr>
            <w:r w:rsidRPr="00B65E8A">
              <w:rPr>
                <w:rFonts w:hAnsi="ＭＳ 明朝" w:hint="eastAsia"/>
                <w:b/>
                <w:bCs/>
                <w:kern w:val="0"/>
                <w:sz w:val="20"/>
                <w:szCs w:val="20"/>
              </w:rPr>
              <w:t xml:space="preserve">　　　　　 都道</w:t>
            </w:r>
          </w:p>
          <w:p w14:paraId="58E97F3B" w14:textId="77777777" w:rsidR="00B65E8A" w:rsidRPr="00B65E8A" w:rsidRDefault="00B65E8A" w:rsidP="00B65E8A">
            <w:pPr>
              <w:autoSpaceDE w:val="0"/>
              <w:autoSpaceDN w:val="0"/>
              <w:spacing w:line="240" w:lineRule="exact"/>
              <w:ind w:right="-10"/>
              <w:rPr>
                <w:rFonts w:hAnsi="ＭＳ 明朝"/>
                <w:b/>
                <w:bCs/>
                <w:kern w:val="0"/>
                <w:sz w:val="20"/>
                <w:szCs w:val="20"/>
              </w:rPr>
            </w:pPr>
            <w:r w:rsidRPr="00B65E8A">
              <w:rPr>
                <w:rFonts w:hAnsi="ＭＳ 明朝" w:hint="eastAsia"/>
                <w:b/>
                <w:bCs/>
                <w:kern w:val="0"/>
                <w:sz w:val="20"/>
                <w:szCs w:val="20"/>
              </w:rPr>
              <w:t xml:space="preserve">　　　　　 府県</w:t>
            </w:r>
          </w:p>
        </w:tc>
      </w:tr>
      <w:tr w:rsidR="00B65E8A" w:rsidRPr="00B65E8A" w14:paraId="645FA6EB" w14:textId="77777777" w:rsidTr="00A00508">
        <w:trPr>
          <w:trHeight w:val="843"/>
          <w:jc w:val="right"/>
        </w:trPr>
        <w:tc>
          <w:tcPr>
            <w:tcW w:w="2608" w:type="dxa"/>
            <w:tcBorders>
              <w:top w:val="single" w:sz="4" w:space="0" w:color="auto"/>
              <w:left w:val="single" w:sz="4" w:space="0" w:color="auto"/>
              <w:bottom w:val="single" w:sz="4" w:space="0" w:color="auto"/>
              <w:right w:val="single" w:sz="4" w:space="0" w:color="auto"/>
            </w:tcBorders>
          </w:tcPr>
          <w:p w14:paraId="21DF9EDB" w14:textId="77777777" w:rsidR="00B65E8A" w:rsidRPr="00B65E8A" w:rsidRDefault="00B65E8A" w:rsidP="00B65E8A">
            <w:pPr>
              <w:widowControl/>
              <w:autoSpaceDE w:val="0"/>
              <w:autoSpaceDN w:val="0"/>
              <w:ind w:right="-10"/>
              <w:rPr>
                <w:rFonts w:hAnsi="ＭＳ 明朝"/>
                <w:kern w:val="0"/>
                <w:sz w:val="24"/>
                <w:szCs w:val="24"/>
              </w:rPr>
            </w:pPr>
          </w:p>
        </w:tc>
        <w:tc>
          <w:tcPr>
            <w:tcW w:w="7246" w:type="dxa"/>
            <w:tcBorders>
              <w:top w:val="single" w:sz="4" w:space="0" w:color="auto"/>
              <w:left w:val="single" w:sz="4" w:space="0" w:color="auto"/>
              <w:bottom w:val="single" w:sz="4" w:space="0" w:color="auto"/>
              <w:right w:val="single" w:sz="4" w:space="0" w:color="auto"/>
            </w:tcBorders>
            <w:vAlign w:val="center"/>
            <w:hideMark/>
          </w:tcPr>
          <w:p w14:paraId="1ADE01AA" w14:textId="77777777" w:rsidR="00B65E8A" w:rsidRPr="00B65E8A" w:rsidRDefault="00B65E8A" w:rsidP="00B65E8A">
            <w:pPr>
              <w:autoSpaceDE w:val="0"/>
              <w:autoSpaceDN w:val="0"/>
              <w:spacing w:line="240" w:lineRule="exact"/>
              <w:ind w:right="-10"/>
              <w:rPr>
                <w:rFonts w:hAnsi="ＭＳ 明朝"/>
                <w:b/>
                <w:bCs/>
                <w:kern w:val="0"/>
                <w:sz w:val="20"/>
                <w:szCs w:val="20"/>
              </w:rPr>
            </w:pPr>
            <w:r w:rsidRPr="00B65E8A">
              <w:rPr>
                <w:rFonts w:hAnsi="ＭＳ 明朝" w:hint="eastAsia"/>
                <w:b/>
                <w:bCs/>
                <w:kern w:val="0"/>
                <w:sz w:val="20"/>
                <w:szCs w:val="20"/>
              </w:rPr>
              <w:t xml:space="preserve">　　　　　 都道</w:t>
            </w:r>
          </w:p>
          <w:p w14:paraId="51F2A2E2" w14:textId="77777777" w:rsidR="00B65E8A" w:rsidRPr="00B65E8A" w:rsidRDefault="00B65E8A" w:rsidP="00B65E8A">
            <w:pPr>
              <w:autoSpaceDE w:val="0"/>
              <w:autoSpaceDN w:val="0"/>
              <w:spacing w:line="240" w:lineRule="exact"/>
              <w:ind w:right="-10"/>
              <w:rPr>
                <w:rFonts w:hAnsi="ＭＳ 明朝"/>
                <w:b/>
                <w:bCs/>
                <w:kern w:val="0"/>
                <w:sz w:val="20"/>
                <w:szCs w:val="20"/>
              </w:rPr>
            </w:pPr>
            <w:r w:rsidRPr="00B65E8A">
              <w:rPr>
                <w:rFonts w:hAnsi="ＭＳ 明朝" w:hint="eastAsia"/>
                <w:b/>
                <w:bCs/>
                <w:kern w:val="0"/>
                <w:sz w:val="20"/>
                <w:szCs w:val="20"/>
              </w:rPr>
              <w:t xml:space="preserve">　　　　　 府県</w:t>
            </w:r>
          </w:p>
        </w:tc>
      </w:tr>
    </w:tbl>
    <w:tbl>
      <w:tblPr>
        <w:tblStyle w:val="10"/>
        <w:tblpPr w:leftFromText="142" w:rightFromText="142" w:vertAnchor="page" w:horzAnchor="margin" w:tblpY="15151"/>
        <w:tblOverlap w:val="never"/>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28" w:type="dxa"/>
          <w:right w:w="85" w:type="dxa"/>
        </w:tblCellMar>
        <w:tblLook w:val="04A0" w:firstRow="1" w:lastRow="0" w:firstColumn="1" w:lastColumn="0" w:noHBand="0" w:noVBand="1"/>
      </w:tblPr>
      <w:tblGrid>
        <w:gridCol w:w="10206"/>
      </w:tblGrid>
      <w:tr w:rsidR="00A00508" w:rsidRPr="00B65E8A" w14:paraId="0F2EFFBA" w14:textId="77777777" w:rsidTr="00A00508">
        <w:tc>
          <w:tcPr>
            <w:tcW w:w="10206" w:type="dxa"/>
            <w:hideMark/>
          </w:tcPr>
          <w:p w14:paraId="3B0CD04C" w14:textId="77777777" w:rsidR="00A00508" w:rsidRPr="00B65E8A" w:rsidRDefault="00A00508" w:rsidP="00A00508">
            <w:pPr>
              <w:widowControl/>
              <w:autoSpaceDE w:val="0"/>
              <w:autoSpaceDN w:val="0"/>
              <w:spacing w:line="240" w:lineRule="exact"/>
              <w:ind w:right="280"/>
              <w:jc w:val="right"/>
              <w:rPr>
                <w:rFonts w:ascii="ＭＳ ゴシック" w:eastAsia="ＭＳ ゴシック" w:hAnsi="ＭＳ ゴシック"/>
                <w:kern w:val="0"/>
                <w:sz w:val="22"/>
                <w:szCs w:val="22"/>
              </w:rPr>
            </w:pPr>
            <w:r w:rsidRPr="00B65E8A">
              <w:rPr>
                <w:rFonts w:ascii="ＭＳ ゴシック" w:eastAsia="ＭＳ ゴシック" w:hAnsi="ＭＳ ゴシック" w:hint="eastAsia"/>
                <w:kern w:val="0"/>
                <w:sz w:val="22"/>
                <w:szCs w:val="22"/>
              </w:rPr>
              <w:t>取扱団体：全国自動車交通労働組合総連合会（自交総連）</w:t>
            </w:r>
          </w:p>
          <w:p w14:paraId="759FD157" w14:textId="77777777" w:rsidR="00A00508" w:rsidRPr="00B65E8A" w:rsidRDefault="00A00508" w:rsidP="00A00508">
            <w:pPr>
              <w:widowControl/>
              <w:autoSpaceDE w:val="0"/>
              <w:autoSpaceDN w:val="0"/>
              <w:spacing w:line="240" w:lineRule="exact"/>
              <w:ind w:left="200" w:right="275" w:hanging="200"/>
              <w:jc w:val="right"/>
              <w:rPr>
                <w:rFonts w:ascii="ＭＳ ゴシック" w:eastAsia="ＭＳ ゴシック" w:hAnsi="ＭＳ ゴシック"/>
                <w:kern w:val="0"/>
                <w:sz w:val="22"/>
                <w:szCs w:val="22"/>
              </w:rPr>
            </w:pPr>
            <w:r w:rsidRPr="00B65E8A">
              <w:rPr>
                <w:rFonts w:ascii="ＭＳ ゴシック" w:eastAsia="ＭＳ ゴシック" w:hAnsi="ＭＳ ゴシック" w:hint="eastAsia"/>
                <w:kern w:val="0"/>
                <w:sz w:val="22"/>
                <w:szCs w:val="22"/>
              </w:rPr>
              <w:t>〒110-0003　東京都台東区根岸2-18-2-201　電話 03-3875-8071　メール info@jikosoren.jp</w:t>
            </w:r>
          </w:p>
        </w:tc>
      </w:tr>
    </w:tbl>
    <w:p w14:paraId="44937803" w14:textId="14791360" w:rsidR="00B65E8A" w:rsidRPr="00B65E8A" w:rsidRDefault="00B65E8A" w:rsidP="00B65E8A">
      <w:pPr>
        <w:widowControl/>
        <w:autoSpaceDE w:val="0"/>
        <w:autoSpaceDN w:val="0"/>
        <w:rPr>
          <w:kern w:val="0"/>
          <w:sz w:val="22"/>
          <w:szCs w:val="22"/>
        </w:rPr>
      </w:pPr>
      <w:r w:rsidRPr="00B65E8A">
        <w:rPr>
          <w:rFonts w:hint="eastAsia"/>
          <w:kern w:val="0"/>
          <w:sz w:val="22"/>
          <w:szCs w:val="22"/>
        </w:rPr>
        <w:t>※この署名は国会に提出します。ご記入いただいた個人情報は、この請願目的以外には使用しません。</w:t>
      </w:r>
      <w:r w:rsidR="00BC0F48" w:rsidRPr="00B65E8A">
        <w:rPr>
          <w:rFonts w:hint="eastAsia"/>
          <w:kern w:val="0"/>
          <w:sz w:val="22"/>
          <w:szCs w:val="22"/>
        </w:rPr>
        <w:t>※この署名の最終集約日は９月30日です。</w:t>
      </w:r>
    </w:p>
    <w:p w14:paraId="1CA34408" w14:textId="0B1C6F6B" w:rsidR="00B65E8A" w:rsidRPr="00B65E8A" w:rsidRDefault="00B65E8A" w:rsidP="00B65E8A">
      <w:pPr>
        <w:widowControl/>
        <w:shd w:val="pct70" w:color="FF0000" w:fill="auto"/>
        <w:autoSpaceDE w:val="0"/>
        <w:autoSpaceDN w:val="0"/>
        <w:ind w:right="-1" w:firstLine="1"/>
        <w:rPr>
          <w:rFonts w:ascii="HGP創英角ｺﾞｼｯｸUB" w:eastAsia="HGP創英角ｺﾞｼｯｸUB" w:hAnsi="HGP創英角ｺﾞｼｯｸUB"/>
          <w:color w:val="FFFFFF"/>
          <w:w w:val="80"/>
          <w:kern w:val="0"/>
          <w:sz w:val="84"/>
          <w:szCs w:val="84"/>
        </w:rPr>
      </w:pPr>
      <w:r w:rsidRPr="00F01D90">
        <w:rPr>
          <w:rFonts w:ascii="HGP創英角ｺﾞｼｯｸUB" w:eastAsia="HGP創英角ｺﾞｼｯｸUB" w:hAnsi="HGP創英角ｺﾞｼｯｸUB" w:hint="eastAsia"/>
          <w:color w:val="FFFFFF"/>
          <w:spacing w:val="4"/>
          <w:w w:val="77"/>
          <w:kern w:val="0"/>
          <w:sz w:val="84"/>
          <w:szCs w:val="84"/>
          <w:fitText w:val="9428" w:id="-1229817856"/>
        </w:rPr>
        <w:lastRenderedPageBreak/>
        <w:t>地域公共交通を守る支援と対策を</w:t>
      </w:r>
      <w:r w:rsidRPr="00F01D90">
        <w:rPr>
          <w:rFonts w:ascii="HGP創英角ｺﾞｼｯｸUB" w:eastAsia="HGP創英角ｺﾞｼｯｸUB" w:hAnsi="HGP創英角ｺﾞｼｯｸUB" w:hint="eastAsia"/>
          <w:color w:val="FFFFFF"/>
          <w:spacing w:val="-30"/>
          <w:w w:val="77"/>
          <w:kern w:val="0"/>
          <w:sz w:val="84"/>
          <w:szCs w:val="84"/>
          <w:fitText w:val="9428" w:id="-1229817856"/>
        </w:rPr>
        <w:t>!</w:t>
      </w:r>
      <w:r w:rsidRPr="00B65E8A">
        <w:rPr>
          <w:rFonts w:ascii="HGP創英角ｺﾞｼｯｸUB" w:eastAsia="HGP創英角ｺﾞｼｯｸUB" w:hAnsi="HGP創英角ｺﾞｼｯｸUB" w:hint="eastAsia"/>
          <w:color w:val="FFFFFF"/>
          <w:w w:val="80"/>
          <w:kern w:val="0"/>
          <w:sz w:val="84"/>
          <w:szCs w:val="84"/>
        </w:rPr>
        <w:t xml:space="preserve">  </w:t>
      </w:r>
    </w:p>
    <w:p w14:paraId="3E75A7A5" w14:textId="77777777" w:rsidR="00B65E8A" w:rsidRPr="00B65E8A" w:rsidRDefault="00B65E8A" w:rsidP="00B65E8A">
      <w:pPr>
        <w:widowControl/>
        <w:autoSpaceDE w:val="0"/>
        <w:autoSpaceDN w:val="0"/>
        <w:ind w:left="583" w:hanging="583"/>
        <w:jc w:val="distribute"/>
        <w:rPr>
          <w:rFonts w:ascii="HGP明朝B" w:eastAsia="HGP明朝B"/>
          <w:b/>
          <w:color w:val="FF0000"/>
          <w:w w:val="90"/>
          <w:kern w:val="0"/>
          <w:sz w:val="64"/>
          <w:szCs w:val="64"/>
        </w:rPr>
      </w:pPr>
      <w:r w:rsidRPr="00B65E8A">
        <w:rPr>
          <w:rFonts w:ascii="HGP明朝B" w:eastAsia="HGP明朝B" w:hint="eastAsia"/>
          <w:b/>
          <w:color w:val="FF0000"/>
          <w:w w:val="90"/>
          <w:kern w:val="0"/>
          <w:sz w:val="64"/>
          <w:szCs w:val="64"/>
        </w:rPr>
        <w:t>安心・安全なタクシーを維持するために</w:t>
      </w:r>
    </w:p>
    <w:p w14:paraId="42AD3C62" w14:textId="77777777" w:rsidR="00B65E8A" w:rsidRPr="00B65E8A" w:rsidRDefault="00B65E8A" w:rsidP="00B65E8A">
      <w:pPr>
        <w:widowControl/>
        <w:autoSpaceDE w:val="0"/>
        <w:autoSpaceDN w:val="0"/>
        <w:ind w:left="583" w:hanging="583"/>
        <w:jc w:val="left"/>
        <w:rPr>
          <w:rFonts w:hAnsi="ＭＳ 明朝"/>
          <w:b/>
          <w:color w:val="FF0000"/>
          <w:w w:val="90"/>
          <w:kern w:val="0"/>
          <w:sz w:val="24"/>
          <w:szCs w:val="24"/>
        </w:rPr>
      </w:pPr>
    </w:p>
    <w:p w14:paraId="0AF25478" w14:textId="77777777" w:rsidR="00B65E8A" w:rsidRPr="00B65E8A" w:rsidRDefault="00B65E8A" w:rsidP="00B65E8A">
      <w:pPr>
        <w:widowControl/>
        <w:jc w:val="left"/>
        <w:rPr>
          <w:rFonts w:hAnsi="ＭＳ 明朝"/>
          <w:kern w:val="0"/>
          <w:sz w:val="24"/>
          <w:szCs w:val="24"/>
        </w:rPr>
        <w:sectPr w:rsidR="00B65E8A" w:rsidRPr="00B65E8A" w:rsidSect="00A00508">
          <w:pgSz w:w="11906" w:h="16838"/>
          <w:pgMar w:top="737" w:right="1021" w:bottom="737" w:left="1021" w:header="851" w:footer="992" w:gutter="0"/>
          <w:cols w:space="720"/>
        </w:sectPr>
      </w:pPr>
    </w:p>
    <w:p w14:paraId="0D9F4368" w14:textId="77777777" w:rsidR="00B65E8A" w:rsidRPr="00B65E8A" w:rsidRDefault="00B65E8A" w:rsidP="00B65E8A">
      <w:pPr>
        <w:widowControl/>
        <w:autoSpaceDE w:val="0"/>
        <w:autoSpaceDN w:val="0"/>
        <w:spacing w:beforeLines="50" w:before="120" w:afterLines="50" w:after="120"/>
        <w:ind w:hanging="1"/>
        <w:jc w:val="center"/>
        <w:rPr>
          <w:rFonts w:ascii="ＭＳ ゴシック" w:eastAsia="ＭＳ ゴシック" w:hAnsi="ＭＳ ゴシック"/>
          <w:b/>
          <w:color w:val="FF0000"/>
          <w:kern w:val="0"/>
        </w:rPr>
      </w:pPr>
      <w:r w:rsidRPr="00B65E8A">
        <w:rPr>
          <w:rFonts w:ascii="ＭＳ ゴシック" w:eastAsia="ＭＳ ゴシック" w:hAnsi="ＭＳ ゴシック" w:hint="eastAsia"/>
          <w:b/>
          <w:color w:val="FF0000"/>
          <w:kern w:val="0"/>
        </w:rPr>
        <w:t>くらしていけない低賃金</w:t>
      </w:r>
    </w:p>
    <w:p w14:paraId="31E9AF05" w14:textId="77777777" w:rsidR="00B65E8A" w:rsidRPr="00B65E8A" w:rsidRDefault="00B65E8A" w:rsidP="00B65E8A">
      <w:pPr>
        <w:widowControl/>
        <w:autoSpaceDE w:val="0"/>
        <w:autoSpaceDN w:val="0"/>
        <w:ind w:hanging="2"/>
        <w:rPr>
          <w:rFonts w:hAnsi="ＭＳ 明朝"/>
          <w:kern w:val="0"/>
          <w:sz w:val="24"/>
          <w:szCs w:val="24"/>
        </w:rPr>
      </w:pPr>
      <w:r w:rsidRPr="00B65E8A">
        <w:rPr>
          <w:rFonts w:hAnsi="ＭＳ 明朝" w:hint="eastAsia"/>
          <w:kern w:val="0"/>
          <w:sz w:val="24"/>
          <w:szCs w:val="24"/>
        </w:rPr>
        <w:t xml:space="preserve">　コロナ危機により、タクシーの営業収入は４割も減り（21年・19年同月比、国交省調べ）、歩合給で働くタクシー労働者の賃金も激減しました。高齢者は感染をおそれて離職が相次ぎ、若手労働者も生活できないと辞めています。</w:t>
      </w:r>
    </w:p>
    <w:p w14:paraId="6CEC1C2B" w14:textId="77777777" w:rsidR="00B65E8A" w:rsidRPr="00B65E8A" w:rsidRDefault="00B65E8A" w:rsidP="00B65E8A">
      <w:pPr>
        <w:widowControl/>
        <w:autoSpaceDE w:val="0"/>
        <w:autoSpaceDN w:val="0"/>
        <w:ind w:hanging="2"/>
        <w:rPr>
          <w:rFonts w:hAnsi="ＭＳ 明朝"/>
          <w:kern w:val="0"/>
          <w:sz w:val="24"/>
          <w:szCs w:val="24"/>
        </w:rPr>
      </w:pPr>
      <w:r w:rsidRPr="00B65E8A">
        <w:rPr>
          <w:rFonts w:hAnsi="ＭＳ 明朝" w:hint="eastAsia"/>
          <w:kern w:val="0"/>
          <w:sz w:val="24"/>
          <w:szCs w:val="24"/>
        </w:rPr>
        <w:t xml:space="preserve">　このままでは、タクシーを運転する人がいなくなってしまいます。</w:t>
      </w:r>
    </w:p>
    <w:p w14:paraId="39019728" w14:textId="77777777" w:rsidR="00B65E8A" w:rsidRPr="00B65E8A" w:rsidRDefault="00B65E8A" w:rsidP="00B65E8A">
      <w:pPr>
        <w:widowControl/>
        <w:autoSpaceDE w:val="0"/>
        <w:autoSpaceDN w:val="0"/>
        <w:ind w:hanging="2"/>
        <w:rPr>
          <w:rFonts w:hAnsi="ＭＳ 明朝"/>
          <w:kern w:val="0"/>
          <w:sz w:val="24"/>
          <w:szCs w:val="24"/>
        </w:rPr>
      </w:pPr>
    </w:p>
    <w:p w14:paraId="0D10A4FD" w14:textId="77777777" w:rsidR="00B65E8A" w:rsidRPr="00B65E8A" w:rsidRDefault="00B65E8A" w:rsidP="00B65E8A">
      <w:pPr>
        <w:widowControl/>
        <w:autoSpaceDE w:val="0"/>
        <w:autoSpaceDN w:val="0"/>
        <w:ind w:firstLineChars="50" w:firstLine="120"/>
        <w:rPr>
          <w:rFonts w:hAnsi="ＭＳ 明朝"/>
          <w:kern w:val="0"/>
          <w:sz w:val="24"/>
          <w:szCs w:val="24"/>
        </w:rPr>
      </w:pPr>
      <w:r w:rsidRPr="00B65E8A">
        <w:rPr>
          <w:rFonts w:hint="eastAsia"/>
          <w:noProof/>
          <w:kern w:val="0"/>
          <w:sz w:val="24"/>
          <w:szCs w:val="22"/>
        </w:rPr>
        <mc:AlternateContent>
          <mc:Choice Requires="wps">
            <w:drawing>
              <wp:anchor distT="0" distB="0" distL="114300" distR="114300" simplePos="0" relativeHeight="251662336" behindDoc="0" locked="0" layoutInCell="1" allowOverlap="1" wp14:anchorId="20EC534C" wp14:editId="25443CD0">
                <wp:simplePos x="0" y="0"/>
                <wp:positionH relativeFrom="column">
                  <wp:posOffset>847725</wp:posOffset>
                </wp:positionH>
                <wp:positionV relativeFrom="paragraph">
                  <wp:posOffset>977900</wp:posOffset>
                </wp:positionV>
                <wp:extent cx="1111885" cy="102870"/>
                <wp:effectExtent l="19050" t="76200" r="31115" b="106680"/>
                <wp:wrapNone/>
                <wp:docPr id="1524921147" name="矢印: 右 4"/>
                <wp:cNvGraphicFramePr/>
                <a:graphic xmlns:a="http://schemas.openxmlformats.org/drawingml/2006/main">
                  <a:graphicData uri="http://schemas.microsoft.com/office/word/2010/wordprocessingShape">
                    <wps:wsp>
                      <wps:cNvSpPr/>
                      <wps:spPr>
                        <a:xfrm rot="480734">
                          <a:off x="0" y="0"/>
                          <a:ext cx="1111885" cy="102235"/>
                        </a:xfrm>
                        <a:prstGeom prst="rightArrow">
                          <a:avLst/>
                        </a:prstGeom>
                        <a:solidFill>
                          <a:srgbClr val="4F81BD"/>
                        </a:solidFill>
                        <a:ln w="25400" cap="flat" cmpd="sng" algn="ctr">
                          <a:solidFill>
                            <a:srgbClr val="4F81BD">
                              <a:shade val="15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6FC4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 o:spid="_x0000_s1026" type="#_x0000_t13" style="position:absolute;left:0;text-align:left;margin-left:66.75pt;margin-top:77pt;width:87.55pt;height:8.1pt;rotation:52509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" adj="20607" fillcolor="#4f81bd" strokecolor="#1c334e" strokeweight="2pt"/>
            </w:pict>
          </mc:Fallback>
        </mc:AlternateContent>
      </w:r>
      <w:r w:rsidRPr="00B65E8A">
        <w:rPr>
          <w:rFonts w:hint="eastAsia"/>
          <w:noProof/>
          <w:kern w:val="0"/>
          <w:sz w:val="24"/>
          <w:szCs w:val="22"/>
        </w:rPr>
        <mc:AlternateContent>
          <mc:Choice Requires="wps">
            <w:drawing>
              <wp:anchor distT="0" distB="0" distL="114300" distR="114300" simplePos="0" relativeHeight="251661312" behindDoc="0" locked="0" layoutInCell="1" allowOverlap="1" wp14:anchorId="45DDC5DD" wp14:editId="67FC8201">
                <wp:simplePos x="0" y="0"/>
                <wp:positionH relativeFrom="column">
                  <wp:posOffset>194310</wp:posOffset>
                </wp:positionH>
                <wp:positionV relativeFrom="paragraph">
                  <wp:posOffset>1271270</wp:posOffset>
                </wp:positionV>
                <wp:extent cx="2457450" cy="238125"/>
                <wp:effectExtent l="0" t="0" r="0" b="9525"/>
                <wp:wrapNone/>
                <wp:docPr id="1077538682" name="テキスト ボックス 3"/>
                <wp:cNvGraphicFramePr/>
                <a:graphic xmlns:a="http://schemas.openxmlformats.org/drawingml/2006/main">
                  <a:graphicData uri="http://schemas.microsoft.com/office/word/2010/wordprocessingShape">
                    <wps:wsp>
                      <wps:cNvSpPr txBox="1"/>
                      <wps:spPr>
                        <a:xfrm>
                          <a:off x="0" y="0"/>
                          <a:ext cx="2457450" cy="238125"/>
                        </a:xfrm>
                        <a:prstGeom prst="rect">
                          <a:avLst/>
                        </a:prstGeom>
                        <a:solidFill>
                          <a:sysClr val="window" lastClr="FFFFFF"/>
                        </a:solidFill>
                        <a:ln w="6350">
                          <a:noFill/>
                        </a:ln>
                      </wps:spPr>
                      <wps:txbx>
                        <w:txbxContent>
                          <w:p w14:paraId="1BF85006" w14:textId="77777777" w:rsidR="00B65E8A" w:rsidRDefault="00B65E8A" w:rsidP="00B65E8A">
                            <w:pPr>
                              <w:autoSpaceDN w:val="0"/>
                              <w:ind w:firstLineChars="150" w:firstLine="301"/>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2019        2020    　  2021年度</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DDC5DD" id="_x0000_t202" coordsize="21600,21600" o:spt="202" path="m,l,21600r21600,l21600,xe">
                <v:stroke joinstyle="miter"/>
                <v:path gradientshapeok="t" o:connecttype="rect"/>
              </v:shapetype>
              <v:shape id="テキスト ボックス 3" o:spid="_x0000_s1026" type="#_x0000_t202" style="position:absolute;left:0;text-align:left;margin-left:15.3pt;margin-top:100.1pt;width:193.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" fillcolor="window" stroked="f" strokeweight=".5pt">
                <v:textbox>
                  <w:txbxContent>
                    <w:p w14:paraId="1BF85006" w14:textId="77777777" w:rsidR="00B65E8A" w:rsidRDefault="00B65E8A" w:rsidP="00B65E8A">
                      <w:pPr>
                        <w:autoSpaceDN w:val="0"/>
                        <w:ind w:firstLineChars="150" w:firstLine="301"/>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2019        2020    　  2021年度</w:t>
                      </w:r>
                    </w:p>
                  </w:txbxContent>
                </v:textbox>
              </v:shape>
            </w:pict>
          </mc:Fallback>
        </mc:AlternateContent>
      </w:r>
      <w:r w:rsidRPr="00B65E8A">
        <w:rPr>
          <w:rFonts w:hint="eastAsia"/>
          <w:noProof/>
          <w:kern w:val="0"/>
          <w:sz w:val="24"/>
          <w:szCs w:val="22"/>
        </w:rPr>
        <mc:AlternateContent>
          <mc:Choice Requires="wps">
            <w:drawing>
              <wp:anchor distT="0" distB="0" distL="114300" distR="114300" simplePos="0" relativeHeight="251665408" behindDoc="0" locked="0" layoutInCell="1" allowOverlap="1" wp14:anchorId="5D144E95" wp14:editId="6F178B62">
                <wp:simplePos x="0" y="0"/>
                <wp:positionH relativeFrom="column">
                  <wp:posOffset>2394585</wp:posOffset>
                </wp:positionH>
                <wp:positionV relativeFrom="paragraph">
                  <wp:posOffset>727710</wp:posOffset>
                </wp:positionV>
                <wp:extent cx="266700" cy="219075"/>
                <wp:effectExtent l="0" t="0" r="0" b="0"/>
                <wp:wrapNone/>
                <wp:docPr id="2001700057" name="テキスト ボックス 8"/>
                <wp:cNvGraphicFramePr/>
                <a:graphic xmlns:a="http://schemas.openxmlformats.org/drawingml/2006/main">
                  <a:graphicData uri="http://schemas.microsoft.com/office/word/2010/wordprocessingShape">
                    <wps:wsp>
                      <wps:cNvSpPr txBox="1"/>
                      <wps:spPr>
                        <a:xfrm>
                          <a:off x="0" y="0"/>
                          <a:ext cx="266700" cy="219075"/>
                        </a:xfrm>
                        <a:prstGeom prst="rect">
                          <a:avLst/>
                        </a:prstGeom>
                        <a:noFill/>
                        <a:ln w="6350">
                          <a:noFill/>
                        </a:ln>
                      </wps:spPr>
                      <wps:txbx>
                        <w:txbxContent>
                          <w:p w14:paraId="6CB0E541" w14:textId="77777777" w:rsidR="00B65E8A" w:rsidRDefault="00B65E8A" w:rsidP="00B65E8A">
                            <w:pPr>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人</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44E95" id="テキスト ボックス 8" o:spid="_x0000_s1027" type="#_x0000_t202" style="position:absolute;left:0;text-align:left;margin-left:188.55pt;margin-top:57.3pt;width:21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" filled="f" stroked="f" strokeweight=".5pt">
                <v:textbox>
                  <w:txbxContent>
                    <w:p w14:paraId="6CB0E541" w14:textId="77777777" w:rsidR="00B65E8A" w:rsidRDefault="00B65E8A" w:rsidP="00B65E8A">
                      <w:pPr>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人</w:t>
                      </w:r>
                    </w:p>
                  </w:txbxContent>
                </v:textbox>
              </v:shape>
            </w:pict>
          </mc:Fallback>
        </mc:AlternateContent>
      </w:r>
      <w:r w:rsidRPr="00B65E8A">
        <w:rPr>
          <w:rFonts w:hAnsi="ＭＳ 明朝"/>
          <w:noProof/>
          <w:kern w:val="0"/>
          <w:sz w:val="24"/>
          <w:szCs w:val="24"/>
        </w:rPr>
        <w:drawing>
          <wp:inline distT="0" distB="0" distL="0" distR="0" wp14:anchorId="754B25F6" wp14:editId="5EFC35D7">
            <wp:extent cx="2676525" cy="1533525"/>
            <wp:effectExtent l="19050" t="19050" r="28575" b="28575"/>
            <wp:docPr id="1" name="図 1" descr="グラフ, ウォーターフォール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 ウォーターフォール図&#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6525" cy="1533525"/>
                    </a:xfrm>
                    <a:prstGeom prst="rect">
                      <a:avLst/>
                    </a:prstGeom>
                    <a:noFill/>
                    <a:ln w="9525" cmpd="sng">
                      <a:solidFill>
                        <a:srgbClr val="000000"/>
                      </a:solidFill>
                      <a:miter lim="800000"/>
                      <a:headEnd/>
                      <a:tailEnd/>
                    </a:ln>
                    <a:effectLst/>
                  </pic:spPr>
                </pic:pic>
              </a:graphicData>
            </a:graphic>
          </wp:inline>
        </w:drawing>
      </w:r>
    </w:p>
    <w:p w14:paraId="52962E03" w14:textId="77777777" w:rsidR="00B65E8A" w:rsidRPr="00B65E8A" w:rsidRDefault="00B65E8A" w:rsidP="00B65E8A">
      <w:pPr>
        <w:widowControl/>
        <w:autoSpaceDE w:val="0"/>
        <w:autoSpaceDN w:val="0"/>
        <w:ind w:hanging="2"/>
        <w:rPr>
          <w:rFonts w:hAnsi="ＭＳ 明朝"/>
          <w:kern w:val="0"/>
          <w:sz w:val="24"/>
          <w:szCs w:val="24"/>
        </w:rPr>
      </w:pPr>
      <w:r w:rsidRPr="00B65E8A">
        <w:rPr>
          <w:rFonts w:hAnsi="ＭＳ 明朝" w:hint="eastAsia"/>
          <w:kern w:val="0"/>
          <w:sz w:val="24"/>
          <w:szCs w:val="24"/>
        </w:rPr>
        <w:t xml:space="preserve"> </w:t>
      </w:r>
    </w:p>
    <w:p w14:paraId="66701A74" w14:textId="77777777" w:rsidR="00B65E8A" w:rsidRPr="00B65E8A" w:rsidRDefault="00B65E8A" w:rsidP="00B65E8A">
      <w:pPr>
        <w:widowControl/>
        <w:autoSpaceDE w:val="0"/>
        <w:autoSpaceDN w:val="0"/>
        <w:ind w:hanging="2"/>
        <w:rPr>
          <w:rFonts w:hAnsi="ＭＳ 明朝"/>
          <w:kern w:val="0"/>
          <w:sz w:val="24"/>
          <w:szCs w:val="24"/>
        </w:rPr>
      </w:pPr>
      <w:r w:rsidRPr="00B65E8A">
        <w:rPr>
          <w:rFonts w:hAnsi="ＭＳ 明朝" w:hint="eastAsia"/>
          <w:kern w:val="0"/>
          <w:sz w:val="24"/>
          <w:szCs w:val="24"/>
        </w:rPr>
        <w:t xml:space="preserve">　私たちは政府・国土交通省に地域公共交通の存続と維持を求めて「タクシー労働者に食える賃金を保障しろ！」と切実な声を上げ、医療・介護職場で働く労働者と同様にタクシー労働者も救済する特別対策が必要と考えています。しかし政府は、労働者の賃金が低下するタクシーの規制緩和政策をさらに拡大しようとしています。</w:t>
      </w:r>
    </w:p>
    <w:p w14:paraId="75B3CD86" w14:textId="77777777" w:rsidR="00B65E8A" w:rsidRPr="00B65E8A" w:rsidRDefault="00B65E8A" w:rsidP="00B65E8A">
      <w:pPr>
        <w:widowControl/>
        <w:autoSpaceDE w:val="0"/>
        <w:autoSpaceDN w:val="0"/>
        <w:ind w:firstLineChars="100" w:firstLine="240"/>
        <w:rPr>
          <w:rFonts w:hAnsi="ＭＳ 明朝"/>
          <w:kern w:val="0"/>
          <w:sz w:val="24"/>
          <w:szCs w:val="24"/>
        </w:rPr>
      </w:pPr>
    </w:p>
    <w:p w14:paraId="0DE0716A" w14:textId="77777777" w:rsidR="00B65E8A" w:rsidRPr="00B65E8A" w:rsidRDefault="00B65E8A" w:rsidP="00B65E8A">
      <w:pPr>
        <w:widowControl/>
        <w:autoSpaceDE w:val="0"/>
        <w:autoSpaceDN w:val="0"/>
        <w:ind w:firstLineChars="100" w:firstLine="240"/>
        <w:rPr>
          <w:rFonts w:hAnsi="ＭＳ 明朝"/>
          <w:kern w:val="0"/>
          <w:sz w:val="24"/>
          <w:szCs w:val="24"/>
        </w:rPr>
      </w:pPr>
    </w:p>
    <w:p w14:paraId="766B99FD" w14:textId="77777777" w:rsidR="00B65E8A" w:rsidRPr="00B65E8A" w:rsidRDefault="00B65E8A" w:rsidP="00B65E8A">
      <w:pPr>
        <w:widowControl/>
        <w:autoSpaceDE w:val="0"/>
        <w:autoSpaceDN w:val="0"/>
        <w:rPr>
          <w:rFonts w:ascii="ＭＳ ゴシック" w:eastAsia="ＭＳ ゴシック" w:hAnsi="ＭＳ ゴシック"/>
          <w:b/>
          <w:bCs/>
          <w:kern w:val="0"/>
          <w:sz w:val="24"/>
          <w:szCs w:val="24"/>
        </w:rPr>
      </w:pPr>
      <w:r w:rsidRPr="00B65E8A">
        <w:rPr>
          <w:rFonts w:ascii="ＭＳ ゴシック" w:eastAsia="ＭＳ ゴシック" w:hAnsi="ＭＳ ゴシック" w:hint="eastAsia"/>
          <w:b/>
          <w:bCs/>
          <w:kern w:val="0"/>
          <w:sz w:val="24"/>
          <w:szCs w:val="24"/>
        </w:rPr>
        <w:t>＝　タクシーの規制緩和拡大に反対　＝</w:t>
      </w:r>
    </w:p>
    <w:p w14:paraId="18FF7EBE" w14:textId="77777777" w:rsidR="00B65E8A" w:rsidRPr="00B65E8A" w:rsidRDefault="00B65E8A" w:rsidP="00B65E8A">
      <w:pPr>
        <w:widowControl/>
        <w:autoSpaceDE w:val="0"/>
        <w:autoSpaceDN w:val="0"/>
        <w:spacing w:beforeLines="50" w:before="120" w:afterLines="50" w:after="120"/>
        <w:ind w:hanging="1"/>
        <w:jc w:val="center"/>
        <w:rPr>
          <w:rFonts w:ascii="ＭＳ ゴシック" w:eastAsia="ＭＳ ゴシック" w:hAnsi="ＭＳ ゴシック"/>
          <w:b/>
          <w:color w:val="FF0000"/>
          <w:kern w:val="0"/>
        </w:rPr>
      </w:pPr>
      <w:r w:rsidRPr="00B65E8A">
        <w:rPr>
          <w:rFonts w:ascii="ＭＳ ゴシック" w:eastAsia="ＭＳ ゴシック" w:hAnsi="ＭＳ ゴシック" w:hint="eastAsia"/>
          <w:b/>
          <w:color w:val="FF0000"/>
          <w:kern w:val="0"/>
        </w:rPr>
        <w:t>地域公共交通に「協議運賃制度」創設</w:t>
      </w:r>
    </w:p>
    <w:p w14:paraId="1CADEE02" w14:textId="77777777" w:rsidR="00B65E8A" w:rsidRPr="00B65E8A" w:rsidRDefault="00B65E8A" w:rsidP="00B65E8A">
      <w:pPr>
        <w:widowControl/>
        <w:autoSpaceDE w:val="0"/>
        <w:autoSpaceDN w:val="0"/>
        <w:ind w:firstLineChars="100" w:firstLine="240"/>
        <w:rPr>
          <w:rFonts w:hAnsi="ＭＳ 明朝"/>
          <w:kern w:val="0"/>
          <w:sz w:val="24"/>
          <w:szCs w:val="24"/>
        </w:rPr>
      </w:pPr>
      <w:r w:rsidRPr="00B65E8A">
        <w:rPr>
          <w:rFonts w:hAnsi="ＭＳ 明朝" w:hint="eastAsia"/>
          <w:kern w:val="0"/>
          <w:sz w:val="24"/>
          <w:szCs w:val="24"/>
        </w:rPr>
        <w:t>４月21日に成立した「地域公共交通の活性化及び再生に関する法律等の一部改正」では、タクシーへの協議運賃制度（地域の協議会で合意が得られれば運賃は届出で認める）が創設されました。安価な協議運賃で運行するタクシーが走り出した場合、既</w:t>
      </w:r>
      <w:r w:rsidRPr="00B65E8A">
        <w:rPr>
          <w:rFonts w:hAnsi="ＭＳ 明朝" w:hint="eastAsia"/>
          <w:kern w:val="0"/>
          <w:sz w:val="24"/>
          <w:szCs w:val="24"/>
        </w:rPr>
        <w:t>存事業者との間で運賃の値引き競争が発生し、タクシー労働者の賃金に悪影響を及ぼします。</w:t>
      </w:r>
    </w:p>
    <w:p w14:paraId="0A5E0A86" w14:textId="77777777" w:rsidR="00B65E8A" w:rsidRPr="00B65E8A" w:rsidRDefault="00B65E8A" w:rsidP="00B65E8A">
      <w:pPr>
        <w:widowControl/>
        <w:tabs>
          <w:tab w:val="left" w:pos="5865"/>
        </w:tabs>
        <w:autoSpaceDE w:val="0"/>
        <w:autoSpaceDN w:val="0"/>
        <w:rPr>
          <w:rFonts w:hAnsi="ＭＳ 明朝"/>
          <w:kern w:val="0"/>
          <w:sz w:val="24"/>
          <w:szCs w:val="24"/>
        </w:rPr>
      </w:pPr>
    </w:p>
    <w:p w14:paraId="54C66B0E" w14:textId="77777777" w:rsidR="00B65E8A" w:rsidRPr="00B65E8A" w:rsidRDefault="00B65E8A" w:rsidP="00B65E8A">
      <w:pPr>
        <w:widowControl/>
        <w:autoSpaceDE w:val="0"/>
        <w:autoSpaceDN w:val="0"/>
        <w:ind w:firstLineChars="100" w:firstLine="240"/>
        <w:rPr>
          <w:rFonts w:ascii="ＭＳ ゴシック" w:eastAsia="ＭＳ ゴシック" w:hAnsi="ＭＳ ゴシック"/>
          <w:kern w:val="0"/>
          <w:sz w:val="24"/>
          <w:szCs w:val="24"/>
        </w:rPr>
      </w:pPr>
      <w:r w:rsidRPr="00B65E8A">
        <w:rPr>
          <w:rFonts w:ascii="ＭＳ ゴシック" w:eastAsia="ＭＳ ゴシック" w:hAnsi="ＭＳ ゴシック" w:hint="eastAsia"/>
          <w:kern w:val="0"/>
          <w:sz w:val="24"/>
          <w:szCs w:val="24"/>
        </w:rPr>
        <w:t>●タクシーの運賃制度の比較</w:t>
      </w:r>
    </w:p>
    <w:tbl>
      <w:tblPr>
        <w:tblStyle w:val="10"/>
        <w:tblW w:w="0" w:type="auto"/>
        <w:tblInd w:w="0" w:type="dxa"/>
        <w:tblLook w:val="04A0" w:firstRow="1" w:lastRow="0" w:firstColumn="1" w:lastColumn="0" w:noHBand="0" w:noVBand="1"/>
      </w:tblPr>
      <w:tblGrid>
        <w:gridCol w:w="1444"/>
        <w:gridCol w:w="1715"/>
        <w:gridCol w:w="1410"/>
      </w:tblGrid>
      <w:tr w:rsidR="00B65E8A" w:rsidRPr="00B65E8A" w14:paraId="42FCBEEA" w14:textId="77777777" w:rsidTr="00B65E8A">
        <w:trPr>
          <w:trHeight w:val="817"/>
        </w:trPr>
        <w:tc>
          <w:tcPr>
            <w:tcW w:w="1450" w:type="dxa"/>
            <w:tcBorders>
              <w:top w:val="single" w:sz="4" w:space="0" w:color="auto"/>
              <w:left w:val="single" w:sz="4" w:space="0" w:color="auto"/>
              <w:bottom w:val="single" w:sz="4" w:space="0" w:color="auto"/>
              <w:right w:val="single" w:sz="4" w:space="0" w:color="auto"/>
            </w:tcBorders>
            <w:vAlign w:val="center"/>
            <w:hideMark/>
          </w:tcPr>
          <w:p w14:paraId="5B05D0A6" w14:textId="77777777" w:rsidR="00B65E8A" w:rsidRPr="00B65E8A" w:rsidRDefault="00B65E8A" w:rsidP="00B65E8A">
            <w:pPr>
              <w:widowControl/>
              <w:autoSpaceDE w:val="0"/>
              <w:autoSpaceDN w:val="0"/>
              <w:rPr>
                <w:rFonts w:ascii="ＭＳ ゴシック" w:eastAsia="ＭＳ ゴシック" w:hAnsi="ＭＳ ゴシック"/>
                <w:b/>
                <w:bCs/>
                <w:kern w:val="0"/>
                <w:sz w:val="22"/>
                <w:szCs w:val="22"/>
              </w:rPr>
            </w:pPr>
            <w:r w:rsidRPr="00B65E8A">
              <w:rPr>
                <w:rFonts w:ascii="ＭＳ ゴシック" w:eastAsia="ＭＳ ゴシック" w:hAnsi="ＭＳ ゴシック" w:hint="eastAsia"/>
                <w:b/>
                <w:bCs/>
                <w:kern w:val="0"/>
                <w:sz w:val="22"/>
                <w:szCs w:val="22"/>
              </w:rPr>
              <w:t>既存の運賃</w:t>
            </w:r>
          </w:p>
        </w:tc>
        <w:tc>
          <w:tcPr>
            <w:tcW w:w="1777" w:type="dxa"/>
            <w:tcBorders>
              <w:top w:val="single" w:sz="4" w:space="0" w:color="auto"/>
              <w:left w:val="single" w:sz="4" w:space="0" w:color="auto"/>
              <w:bottom w:val="single" w:sz="4" w:space="0" w:color="auto"/>
              <w:right w:val="single" w:sz="4" w:space="0" w:color="auto"/>
            </w:tcBorders>
            <w:hideMark/>
          </w:tcPr>
          <w:p w14:paraId="092264F9" w14:textId="77777777" w:rsidR="00B65E8A" w:rsidRPr="00B65E8A" w:rsidRDefault="00B65E8A" w:rsidP="00B65E8A">
            <w:pPr>
              <w:widowControl/>
              <w:autoSpaceDE w:val="0"/>
              <w:autoSpaceDN w:val="0"/>
              <w:rPr>
                <w:rFonts w:hAnsi="ＭＳ 明朝"/>
                <w:kern w:val="0"/>
                <w:sz w:val="21"/>
                <w:szCs w:val="21"/>
              </w:rPr>
            </w:pPr>
            <w:r w:rsidRPr="00B65E8A">
              <w:rPr>
                <w:rFonts w:hAnsi="ＭＳ 明朝" w:hint="eastAsia"/>
                <w:kern w:val="0"/>
                <w:sz w:val="21"/>
                <w:szCs w:val="21"/>
              </w:rPr>
              <w:t>認可制</w:t>
            </w:r>
          </w:p>
          <w:p w14:paraId="078850D1" w14:textId="77777777" w:rsidR="00B65E8A" w:rsidRPr="00B65E8A" w:rsidRDefault="00B65E8A" w:rsidP="00B65E8A">
            <w:pPr>
              <w:widowControl/>
              <w:autoSpaceDE w:val="0"/>
              <w:autoSpaceDN w:val="0"/>
              <w:rPr>
                <w:rFonts w:hAnsi="ＭＳ 明朝"/>
                <w:kern w:val="0"/>
                <w:sz w:val="21"/>
                <w:szCs w:val="21"/>
              </w:rPr>
            </w:pPr>
            <w:r w:rsidRPr="00B65E8A">
              <w:rPr>
                <w:rFonts w:hAnsi="ＭＳ 明朝" w:hint="eastAsia"/>
                <w:kern w:val="0"/>
                <w:sz w:val="21"/>
                <w:szCs w:val="21"/>
              </w:rPr>
              <w:t>(国交省が査定し決定)</w:t>
            </w:r>
          </w:p>
        </w:tc>
        <w:tc>
          <w:tcPr>
            <w:tcW w:w="1461" w:type="dxa"/>
            <w:tcBorders>
              <w:top w:val="single" w:sz="4" w:space="0" w:color="auto"/>
              <w:left w:val="single" w:sz="4" w:space="0" w:color="auto"/>
              <w:bottom w:val="single" w:sz="4" w:space="0" w:color="auto"/>
              <w:right w:val="single" w:sz="4" w:space="0" w:color="auto"/>
            </w:tcBorders>
            <w:hideMark/>
          </w:tcPr>
          <w:p w14:paraId="139129C9" w14:textId="77777777" w:rsidR="00B65E8A" w:rsidRPr="00B65E8A" w:rsidRDefault="00B65E8A" w:rsidP="00B65E8A">
            <w:pPr>
              <w:widowControl/>
              <w:autoSpaceDE w:val="0"/>
              <w:autoSpaceDN w:val="0"/>
              <w:rPr>
                <w:rFonts w:hAnsi="ＭＳ 明朝"/>
                <w:kern w:val="0"/>
                <w:sz w:val="21"/>
                <w:szCs w:val="21"/>
              </w:rPr>
            </w:pPr>
            <w:r w:rsidRPr="00B65E8A">
              <w:rPr>
                <w:rFonts w:hAnsi="ＭＳ 明朝" w:hint="eastAsia"/>
                <w:kern w:val="0"/>
                <w:sz w:val="21"/>
                <w:szCs w:val="21"/>
              </w:rPr>
              <w:t>安全コストを含めた適正な運賃</w:t>
            </w:r>
          </w:p>
        </w:tc>
      </w:tr>
      <w:tr w:rsidR="00B65E8A" w:rsidRPr="00B65E8A" w14:paraId="6EF0F950" w14:textId="77777777" w:rsidTr="00B65E8A">
        <w:trPr>
          <w:trHeight w:val="718"/>
        </w:trPr>
        <w:tc>
          <w:tcPr>
            <w:tcW w:w="1450" w:type="dxa"/>
            <w:tcBorders>
              <w:top w:val="single" w:sz="4" w:space="0" w:color="auto"/>
              <w:left w:val="single" w:sz="4" w:space="0" w:color="auto"/>
              <w:bottom w:val="single" w:sz="4" w:space="0" w:color="auto"/>
              <w:right w:val="single" w:sz="4" w:space="0" w:color="auto"/>
            </w:tcBorders>
            <w:vAlign w:val="center"/>
            <w:hideMark/>
          </w:tcPr>
          <w:p w14:paraId="7534E801" w14:textId="77777777" w:rsidR="00B65E8A" w:rsidRPr="00B65E8A" w:rsidRDefault="00B65E8A" w:rsidP="00B65E8A">
            <w:pPr>
              <w:widowControl/>
              <w:autoSpaceDE w:val="0"/>
              <w:autoSpaceDN w:val="0"/>
              <w:rPr>
                <w:rFonts w:ascii="ＭＳ ゴシック" w:eastAsia="ＭＳ ゴシック" w:hAnsi="ＭＳ ゴシック"/>
                <w:b/>
                <w:bCs/>
                <w:kern w:val="0"/>
                <w:sz w:val="22"/>
                <w:szCs w:val="22"/>
              </w:rPr>
            </w:pPr>
            <w:r w:rsidRPr="00F01D90">
              <w:rPr>
                <w:rFonts w:ascii="ＭＳ ゴシック" w:eastAsia="ＭＳ ゴシック" w:hAnsi="ＭＳ ゴシック" w:hint="eastAsia"/>
                <w:b/>
                <w:bCs/>
                <w:spacing w:val="37"/>
                <w:kern w:val="0"/>
                <w:sz w:val="22"/>
                <w:szCs w:val="22"/>
                <w:fitText w:val="1105" w:id="-1229817855"/>
              </w:rPr>
              <w:t>協議運</w:t>
            </w:r>
            <w:r w:rsidRPr="00F01D90">
              <w:rPr>
                <w:rFonts w:ascii="ＭＳ ゴシック" w:eastAsia="ＭＳ ゴシック" w:hAnsi="ＭＳ ゴシック" w:hint="eastAsia"/>
                <w:b/>
                <w:bCs/>
                <w:kern w:val="0"/>
                <w:sz w:val="22"/>
                <w:szCs w:val="22"/>
                <w:fitText w:val="1105" w:id="-1229817855"/>
              </w:rPr>
              <w:t>賃</w:t>
            </w:r>
          </w:p>
        </w:tc>
        <w:tc>
          <w:tcPr>
            <w:tcW w:w="1777" w:type="dxa"/>
            <w:tcBorders>
              <w:top w:val="single" w:sz="4" w:space="0" w:color="auto"/>
              <w:left w:val="single" w:sz="4" w:space="0" w:color="auto"/>
              <w:bottom w:val="single" w:sz="4" w:space="0" w:color="auto"/>
              <w:right w:val="single" w:sz="4" w:space="0" w:color="auto"/>
            </w:tcBorders>
            <w:vAlign w:val="center"/>
            <w:hideMark/>
          </w:tcPr>
          <w:p w14:paraId="09B555C5" w14:textId="77777777" w:rsidR="00B65E8A" w:rsidRPr="00B65E8A" w:rsidRDefault="00B65E8A" w:rsidP="00B65E8A">
            <w:pPr>
              <w:widowControl/>
              <w:autoSpaceDE w:val="0"/>
              <w:autoSpaceDN w:val="0"/>
              <w:rPr>
                <w:rFonts w:hAnsi="ＭＳ 明朝"/>
                <w:kern w:val="0"/>
                <w:sz w:val="21"/>
                <w:szCs w:val="21"/>
              </w:rPr>
            </w:pPr>
            <w:r w:rsidRPr="00B65E8A">
              <w:rPr>
                <w:rFonts w:hAnsi="ＭＳ 明朝" w:hint="eastAsia"/>
                <w:kern w:val="0"/>
                <w:sz w:val="21"/>
                <w:szCs w:val="21"/>
              </w:rPr>
              <w:t>届出制</w:t>
            </w:r>
          </w:p>
          <w:p w14:paraId="0CA80D28" w14:textId="77777777" w:rsidR="00B65E8A" w:rsidRPr="00B65E8A" w:rsidRDefault="00B65E8A" w:rsidP="00B65E8A">
            <w:pPr>
              <w:widowControl/>
              <w:autoSpaceDE w:val="0"/>
              <w:autoSpaceDN w:val="0"/>
              <w:rPr>
                <w:rFonts w:hAnsi="ＭＳ 明朝"/>
                <w:kern w:val="0"/>
                <w:sz w:val="21"/>
                <w:szCs w:val="21"/>
              </w:rPr>
            </w:pPr>
            <w:r w:rsidRPr="00B65E8A">
              <w:rPr>
                <w:rFonts w:hAnsi="ＭＳ 明朝" w:hint="eastAsia"/>
                <w:kern w:val="0"/>
                <w:sz w:val="21"/>
                <w:szCs w:val="21"/>
              </w:rPr>
              <w:t>(協議会での合意だけで決定)</w:t>
            </w:r>
          </w:p>
        </w:tc>
        <w:tc>
          <w:tcPr>
            <w:tcW w:w="1461" w:type="dxa"/>
            <w:tcBorders>
              <w:top w:val="single" w:sz="4" w:space="0" w:color="auto"/>
              <w:left w:val="single" w:sz="4" w:space="0" w:color="auto"/>
              <w:bottom w:val="single" w:sz="4" w:space="0" w:color="auto"/>
              <w:right w:val="single" w:sz="4" w:space="0" w:color="auto"/>
            </w:tcBorders>
            <w:vAlign w:val="center"/>
            <w:hideMark/>
          </w:tcPr>
          <w:p w14:paraId="260D7FEA" w14:textId="77777777" w:rsidR="00B65E8A" w:rsidRPr="00B65E8A" w:rsidRDefault="00B65E8A" w:rsidP="00B65E8A">
            <w:pPr>
              <w:widowControl/>
              <w:autoSpaceDE w:val="0"/>
              <w:autoSpaceDN w:val="0"/>
              <w:rPr>
                <w:rFonts w:hAnsi="ＭＳ 明朝"/>
                <w:kern w:val="0"/>
                <w:sz w:val="21"/>
                <w:szCs w:val="21"/>
              </w:rPr>
            </w:pPr>
            <w:r w:rsidRPr="00B65E8A">
              <w:rPr>
                <w:rFonts w:hAnsi="ＭＳ 明朝" w:hint="eastAsia"/>
                <w:kern w:val="0"/>
                <w:sz w:val="21"/>
                <w:szCs w:val="21"/>
              </w:rPr>
              <w:t>適正な原価無視の低運賃が可能</w:t>
            </w:r>
          </w:p>
        </w:tc>
      </w:tr>
    </w:tbl>
    <w:p w14:paraId="2D9972F1" w14:textId="77777777" w:rsidR="00B65E8A" w:rsidRPr="00B65E8A" w:rsidRDefault="00B65E8A" w:rsidP="00B65E8A">
      <w:pPr>
        <w:widowControl/>
        <w:autoSpaceDE w:val="0"/>
        <w:autoSpaceDN w:val="0"/>
        <w:rPr>
          <w:rFonts w:hAnsi="ＭＳ 明朝"/>
          <w:kern w:val="0"/>
          <w:sz w:val="24"/>
          <w:szCs w:val="24"/>
        </w:rPr>
      </w:pPr>
    </w:p>
    <w:p w14:paraId="72DB4B35" w14:textId="77777777" w:rsidR="00B65E8A" w:rsidRPr="00B65E8A" w:rsidRDefault="00B65E8A" w:rsidP="00B65E8A">
      <w:pPr>
        <w:widowControl/>
        <w:autoSpaceDE w:val="0"/>
        <w:autoSpaceDN w:val="0"/>
        <w:spacing w:beforeLines="50" w:before="120" w:afterLines="50" w:after="120"/>
        <w:ind w:firstLineChars="150" w:firstLine="392"/>
        <w:rPr>
          <w:rFonts w:ascii="ＭＳ ゴシック" w:eastAsia="ＭＳ ゴシック" w:hAnsi="ＭＳ ゴシック"/>
          <w:b/>
          <w:color w:val="FF0000"/>
          <w:kern w:val="0"/>
        </w:rPr>
      </w:pPr>
      <w:r w:rsidRPr="00B65E8A">
        <w:rPr>
          <w:rFonts w:ascii="ＭＳ ゴシック" w:eastAsia="ＭＳ ゴシック" w:hAnsi="ＭＳ ゴシック" w:hint="eastAsia"/>
          <w:b/>
          <w:color w:val="FF0000"/>
          <w:kern w:val="0"/>
        </w:rPr>
        <w:t>ダイナミック・プライシング導入</w:t>
      </w:r>
    </w:p>
    <w:p w14:paraId="61E13147" w14:textId="77777777" w:rsidR="00B65E8A" w:rsidRPr="00B65E8A" w:rsidRDefault="00B65E8A" w:rsidP="00B65E8A">
      <w:pPr>
        <w:widowControl/>
        <w:autoSpaceDE w:val="0"/>
        <w:autoSpaceDN w:val="0"/>
        <w:rPr>
          <w:rFonts w:hAnsi="ＭＳ 明朝"/>
          <w:kern w:val="0"/>
          <w:sz w:val="24"/>
          <w:szCs w:val="24"/>
        </w:rPr>
      </w:pPr>
      <w:r w:rsidRPr="00B65E8A">
        <w:rPr>
          <w:rFonts w:hAnsi="ＭＳ 明朝" w:hint="eastAsia"/>
          <w:kern w:val="0"/>
          <w:sz w:val="24"/>
          <w:szCs w:val="24"/>
        </w:rPr>
        <w:t xml:space="preserve">　国交省は、潜在的需要を掘り起こすタクシーの活性化策だとして、ダイナミック・プライシング（変動運賃制度）の導入をすすめています。</w:t>
      </w:r>
    </w:p>
    <w:p w14:paraId="172C68E8" w14:textId="77777777" w:rsidR="00B65E8A" w:rsidRPr="00B65E8A" w:rsidRDefault="00B65E8A" w:rsidP="00B65E8A">
      <w:pPr>
        <w:widowControl/>
        <w:autoSpaceDE w:val="0"/>
        <w:autoSpaceDN w:val="0"/>
        <w:rPr>
          <w:rFonts w:hAnsi="ＭＳ 明朝"/>
          <w:kern w:val="0"/>
          <w:sz w:val="24"/>
          <w:szCs w:val="24"/>
        </w:rPr>
      </w:pPr>
      <w:r w:rsidRPr="00B65E8A">
        <w:rPr>
          <w:rFonts w:hAnsi="ＭＳ 明朝" w:hint="eastAsia"/>
          <w:kern w:val="0"/>
          <w:sz w:val="24"/>
          <w:szCs w:val="24"/>
        </w:rPr>
        <w:t xml:space="preserve">　事故や悪天候など他の交通機関が利用できない時に、乗客の足下をみて運賃を値上げする制度で公共性を著しく損なうものです。また配車アプリ限定なので、スマホが使えない人にとっては利用できず、不当な差別的扱いとなります。</w:t>
      </w:r>
    </w:p>
    <w:p w14:paraId="1DC14647" w14:textId="77777777" w:rsidR="00B65E8A" w:rsidRPr="00B65E8A" w:rsidRDefault="00B65E8A" w:rsidP="00B65E8A">
      <w:pPr>
        <w:widowControl/>
        <w:autoSpaceDE w:val="0"/>
        <w:autoSpaceDN w:val="0"/>
        <w:rPr>
          <w:rFonts w:hAnsi="ＭＳ 明朝"/>
          <w:kern w:val="0"/>
          <w:sz w:val="24"/>
          <w:szCs w:val="24"/>
        </w:rPr>
      </w:pPr>
    </w:p>
    <w:p w14:paraId="1AB1DBE6" w14:textId="77777777" w:rsidR="00B65E8A" w:rsidRPr="00B65E8A" w:rsidRDefault="00B65E8A" w:rsidP="00B65E8A">
      <w:pPr>
        <w:widowControl/>
        <w:autoSpaceDE w:val="0"/>
        <w:autoSpaceDN w:val="0"/>
        <w:rPr>
          <w:rFonts w:ascii="ＭＳ ゴシック" w:eastAsia="ＭＳ ゴシック" w:hAnsi="ＭＳ ゴシック"/>
          <w:kern w:val="0"/>
          <w:sz w:val="24"/>
          <w:szCs w:val="24"/>
        </w:rPr>
      </w:pPr>
      <w:r w:rsidRPr="00B65E8A">
        <w:rPr>
          <w:rFonts w:ascii="ＭＳ ゴシック" w:eastAsia="ＭＳ ゴシック" w:hAnsi="ＭＳ ゴシック" w:hint="eastAsia"/>
          <w:kern w:val="0"/>
          <w:sz w:val="24"/>
          <w:szCs w:val="24"/>
        </w:rPr>
        <w:t xml:space="preserve">　●ダイナミック・プライシングとは</w:t>
      </w:r>
    </w:p>
    <w:tbl>
      <w:tblPr>
        <w:tblStyle w:val="10"/>
        <w:tblW w:w="4656" w:type="dxa"/>
        <w:tblInd w:w="0" w:type="dxa"/>
        <w:tblLook w:val="04A0" w:firstRow="1" w:lastRow="0" w:firstColumn="1" w:lastColumn="0" w:noHBand="0" w:noVBand="1"/>
      </w:tblPr>
      <w:tblGrid>
        <w:gridCol w:w="2866"/>
        <w:gridCol w:w="1790"/>
      </w:tblGrid>
      <w:tr w:rsidR="00B65E8A" w:rsidRPr="00B65E8A" w14:paraId="75A99B2E" w14:textId="77777777" w:rsidTr="00B65E8A">
        <w:trPr>
          <w:trHeight w:val="544"/>
        </w:trPr>
        <w:tc>
          <w:tcPr>
            <w:tcW w:w="2866" w:type="dxa"/>
            <w:tcBorders>
              <w:top w:val="single" w:sz="4" w:space="0" w:color="auto"/>
              <w:left w:val="single" w:sz="4" w:space="0" w:color="auto"/>
              <w:bottom w:val="single" w:sz="4" w:space="0" w:color="auto"/>
              <w:right w:val="single" w:sz="4" w:space="0" w:color="auto"/>
            </w:tcBorders>
            <w:vAlign w:val="center"/>
            <w:hideMark/>
          </w:tcPr>
          <w:p w14:paraId="344DD2AF" w14:textId="77777777" w:rsidR="00B65E8A" w:rsidRPr="00B65E8A" w:rsidRDefault="00B65E8A" w:rsidP="00B65E8A">
            <w:pPr>
              <w:widowControl/>
              <w:autoSpaceDE w:val="0"/>
              <w:autoSpaceDN w:val="0"/>
              <w:rPr>
                <w:rFonts w:ascii="ＭＳ ゴシック" w:eastAsia="ＭＳ ゴシック" w:hAnsi="ＭＳ ゴシック"/>
                <w:b/>
                <w:bCs/>
                <w:kern w:val="0"/>
                <w:sz w:val="24"/>
                <w:szCs w:val="24"/>
              </w:rPr>
            </w:pPr>
            <w:r w:rsidRPr="00B65E8A">
              <w:rPr>
                <w:rFonts w:hint="eastAsia"/>
                <w:noProof/>
                <w:kern w:val="0"/>
                <w:sz w:val="24"/>
                <w:szCs w:val="22"/>
              </w:rPr>
              <mc:AlternateContent>
                <mc:Choice Requires="wps">
                  <w:drawing>
                    <wp:anchor distT="0" distB="0" distL="114300" distR="114300" simplePos="0" relativeHeight="251663360" behindDoc="0" locked="0" layoutInCell="1" allowOverlap="1" wp14:anchorId="42AE996A" wp14:editId="3F405CBC">
                      <wp:simplePos x="0" y="0"/>
                      <wp:positionH relativeFrom="column">
                        <wp:posOffset>654685</wp:posOffset>
                      </wp:positionH>
                      <wp:positionV relativeFrom="paragraph">
                        <wp:posOffset>3810</wp:posOffset>
                      </wp:positionV>
                      <wp:extent cx="232410" cy="202565"/>
                      <wp:effectExtent l="38100" t="19050" r="15240" b="26035"/>
                      <wp:wrapNone/>
                      <wp:docPr id="349030485" name="矢印: 右 1"/>
                      <wp:cNvGraphicFramePr/>
                      <a:graphic xmlns:a="http://schemas.openxmlformats.org/drawingml/2006/main">
                        <a:graphicData uri="http://schemas.microsoft.com/office/word/2010/wordprocessingShape">
                          <wps:wsp>
                            <wps:cNvSpPr/>
                            <wps:spPr>
                              <a:xfrm rot="19790668">
                                <a:off x="0" y="0"/>
                                <a:ext cx="232410" cy="202565"/>
                              </a:xfrm>
                              <a:prstGeom prst="rightArrow">
                                <a:avLst/>
                              </a:prstGeom>
                              <a:solidFill>
                                <a:srgbClr val="4F81BD"/>
                              </a:solidFill>
                              <a:ln w="25400" cap="flat" cmpd="sng" algn="ctr">
                                <a:solidFill>
                                  <a:srgbClr val="4F81BD">
                                    <a:shade val="15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C0C30" id="矢印: 右 1" o:spid="_x0000_s1026" type="#_x0000_t13" style="position:absolute;left:0;text-align:left;margin-left:51.55pt;margin-top:.3pt;width:18.3pt;height:15.95pt;rotation:-1976273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" adj="12187" fillcolor="#4f81bd" strokecolor="#1c334e" strokeweight="2pt"/>
                  </w:pict>
                </mc:Fallback>
              </mc:AlternateContent>
            </w:r>
            <w:r w:rsidRPr="00B65E8A">
              <w:rPr>
                <w:rFonts w:ascii="ＭＳ ゴシック" w:eastAsia="ＭＳ ゴシック" w:hAnsi="ＭＳ ゴシック" w:hint="eastAsia"/>
                <w:b/>
                <w:bCs/>
                <w:kern w:val="0"/>
                <w:sz w:val="24"/>
                <w:szCs w:val="24"/>
              </w:rPr>
              <w:t>需要増大　　運賃5割増</w:t>
            </w:r>
          </w:p>
        </w:tc>
        <w:tc>
          <w:tcPr>
            <w:tcW w:w="1790" w:type="dxa"/>
            <w:tcBorders>
              <w:top w:val="single" w:sz="4" w:space="0" w:color="auto"/>
              <w:left w:val="single" w:sz="4" w:space="0" w:color="auto"/>
              <w:bottom w:val="single" w:sz="4" w:space="0" w:color="auto"/>
              <w:right w:val="single" w:sz="4" w:space="0" w:color="auto"/>
            </w:tcBorders>
            <w:hideMark/>
          </w:tcPr>
          <w:p w14:paraId="28984C08" w14:textId="77777777" w:rsidR="00B65E8A" w:rsidRPr="00B65E8A" w:rsidRDefault="00B65E8A" w:rsidP="00B65E8A">
            <w:pPr>
              <w:widowControl/>
              <w:autoSpaceDE w:val="0"/>
              <w:autoSpaceDN w:val="0"/>
              <w:rPr>
                <w:rFonts w:hAnsi="ＭＳ 明朝"/>
                <w:kern w:val="0"/>
                <w:sz w:val="22"/>
                <w:szCs w:val="22"/>
              </w:rPr>
            </w:pPr>
            <w:r w:rsidRPr="00B65E8A">
              <w:rPr>
                <w:rFonts w:hAnsi="ＭＳ 明朝" w:hint="eastAsia"/>
                <w:kern w:val="0"/>
                <w:sz w:val="22"/>
                <w:szCs w:val="22"/>
              </w:rPr>
              <w:t>病院通いの利用者等が困る</w:t>
            </w:r>
          </w:p>
        </w:tc>
      </w:tr>
      <w:tr w:rsidR="00B65E8A" w:rsidRPr="00B65E8A" w14:paraId="62CDEA80" w14:textId="77777777" w:rsidTr="00B65E8A">
        <w:trPr>
          <w:trHeight w:val="571"/>
        </w:trPr>
        <w:tc>
          <w:tcPr>
            <w:tcW w:w="2866" w:type="dxa"/>
            <w:tcBorders>
              <w:top w:val="single" w:sz="4" w:space="0" w:color="auto"/>
              <w:left w:val="single" w:sz="4" w:space="0" w:color="auto"/>
              <w:bottom w:val="single" w:sz="4" w:space="0" w:color="auto"/>
              <w:right w:val="single" w:sz="4" w:space="0" w:color="auto"/>
            </w:tcBorders>
            <w:vAlign w:val="center"/>
            <w:hideMark/>
          </w:tcPr>
          <w:p w14:paraId="06B33078" w14:textId="77777777" w:rsidR="00B65E8A" w:rsidRPr="00B65E8A" w:rsidRDefault="00B65E8A" w:rsidP="00B65E8A">
            <w:pPr>
              <w:widowControl/>
              <w:autoSpaceDE w:val="0"/>
              <w:autoSpaceDN w:val="0"/>
              <w:rPr>
                <w:rFonts w:ascii="ＭＳ ゴシック" w:eastAsia="ＭＳ ゴシック" w:hAnsi="ＭＳ ゴシック"/>
                <w:b/>
                <w:bCs/>
                <w:kern w:val="0"/>
                <w:sz w:val="24"/>
                <w:szCs w:val="24"/>
              </w:rPr>
            </w:pPr>
            <w:r w:rsidRPr="00B65E8A">
              <w:rPr>
                <w:rFonts w:hint="eastAsia"/>
                <w:noProof/>
                <w:kern w:val="0"/>
                <w:sz w:val="24"/>
                <w:szCs w:val="22"/>
              </w:rPr>
              <mc:AlternateContent>
                <mc:Choice Requires="wps">
                  <w:drawing>
                    <wp:anchor distT="0" distB="0" distL="114300" distR="114300" simplePos="0" relativeHeight="251664384" behindDoc="0" locked="0" layoutInCell="1" allowOverlap="1" wp14:anchorId="23328159" wp14:editId="63990022">
                      <wp:simplePos x="0" y="0"/>
                      <wp:positionH relativeFrom="column">
                        <wp:posOffset>658495</wp:posOffset>
                      </wp:positionH>
                      <wp:positionV relativeFrom="paragraph">
                        <wp:posOffset>-9525</wp:posOffset>
                      </wp:positionV>
                      <wp:extent cx="226060" cy="196850"/>
                      <wp:effectExtent l="38100" t="38100" r="2540" b="31750"/>
                      <wp:wrapNone/>
                      <wp:docPr id="677891531" name="矢印: 右 2"/>
                      <wp:cNvGraphicFramePr/>
                      <a:graphic xmlns:a="http://schemas.openxmlformats.org/drawingml/2006/main">
                        <a:graphicData uri="http://schemas.microsoft.com/office/word/2010/wordprocessingShape">
                          <wps:wsp>
                            <wps:cNvSpPr/>
                            <wps:spPr>
                              <a:xfrm rot="1286477">
                                <a:off x="0" y="0"/>
                                <a:ext cx="226060" cy="196850"/>
                              </a:xfrm>
                              <a:prstGeom prst="rightArrow">
                                <a:avLst/>
                              </a:prstGeom>
                              <a:solidFill>
                                <a:srgbClr val="4F81BD"/>
                              </a:solidFill>
                              <a:ln w="25400" cap="flat" cmpd="sng" algn="ctr">
                                <a:solidFill>
                                  <a:srgbClr val="4F81BD">
                                    <a:shade val="15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84696" id="矢印: 右 2" o:spid="_x0000_s1026" type="#_x0000_t13" style="position:absolute;left:0;text-align:left;margin-left:51.85pt;margin-top:-.75pt;width:17.8pt;height:15.5pt;rotation:1405176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" adj="12196" fillcolor="#4f81bd" strokecolor="#1c334e" strokeweight="2pt"/>
                  </w:pict>
                </mc:Fallback>
              </mc:AlternateContent>
            </w:r>
            <w:r w:rsidRPr="00B65E8A">
              <w:rPr>
                <w:rFonts w:ascii="ＭＳ ゴシック" w:eastAsia="ＭＳ ゴシック" w:hAnsi="ＭＳ ゴシック" w:hint="eastAsia"/>
                <w:b/>
                <w:bCs/>
                <w:kern w:val="0"/>
                <w:sz w:val="24"/>
                <w:szCs w:val="24"/>
              </w:rPr>
              <w:t>需要減少　　運賃5割引</w:t>
            </w:r>
          </w:p>
        </w:tc>
        <w:tc>
          <w:tcPr>
            <w:tcW w:w="1790" w:type="dxa"/>
            <w:tcBorders>
              <w:top w:val="single" w:sz="4" w:space="0" w:color="auto"/>
              <w:left w:val="single" w:sz="4" w:space="0" w:color="auto"/>
              <w:bottom w:val="single" w:sz="4" w:space="0" w:color="auto"/>
              <w:right w:val="single" w:sz="4" w:space="0" w:color="auto"/>
            </w:tcBorders>
            <w:hideMark/>
          </w:tcPr>
          <w:p w14:paraId="23572FB5" w14:textId="77777777" w:rsidR="00B65E8A" w:rsidRPr="00B65E8A" w:rsidRDefault="00B65E8A" w:rsidP="00B65E8A">
            <w:pPr>
              <w:widowControl/>
              <w:autoSpaceDE w:val="0"/>
              <w:autoSpaceDN w:val="0"/>
              <w:rPr>
                <w:rFonts w:hAnsi="ＭＳ 明朝"/>
                <w:kern w:val="0"/>
                <w:sz w:val="22"/>
                <w:szCs w:val="22"/>
              </w:rPr>
            </w:pPr>
            <w:r w:rsidRPr="00B65E8A">
              <w:rPr>
                <w:rFonts w:hAnsi="ＭＳ 明朝" w:hint="eastAsia"/>
                <w:kern w:val="0"/>
                <w:sz w:val="22"/>
                <w:szCs w:val="22"/>
              </w:rPr>
              <w:t>運転者の賃金低下となる</w:t>
            </w:r>
          </w:p>
        </w:tc>
      </w:tr>
    </w:tbl>
    <w:p w14:paraId="10AA0FBD" w14:textId="77777777" w:rsidR="00B65E8A" w:rsidRPr="00B65E8A" w:rsidRDefault="00B65E8A" w:rsidP="00B65E8A">
      <w:pPr>
        <w:widowControl/>
        <w:autoSpaceDE w:val="0"/>
        <w:autoSpaceDN w:val="0"/>
        <w:rPr>
          <w:rFonts w:hAnsi="ＭＳ 明朝"/>
          <w:kern w:val="0"/>
          <w:sz w:val="24"/>
          <w:szCs w:val="24"/>
        </w:rPr>
      </w:pPr>
    </w:p>
    <w:p w14:paraId="672A73F7" w14:textId="77777777" w:rsidR="00B65E8A" w:rsidRPr="00B65E8A" w:rsidRDefault="00B65E8A" w:rsidP="00B65E8A">
      <w:pPr>
        <w:widowControl/>
        <w:autoSpaceDE w:val="0"/>
        <w:autoSpaceDN w:val="0"/>
        <w:spacing w:beforeLines="50" w:before="120" w:afterLines="50" w:after="120"/>
        <w:ind w:hanging="1"/>
        <w:jc w:val="center"/>
        <w:rPr>
          <w:rFonts w:ascii="ＭＳ ゴシック" w:eastAsia="ＭＳ ゴシック" w:hAnsi="ＭＳ ゴシック"/>
          <w:b/>
          <w:color w:val="FF0000"/>
          <w:kern w:val="0"/>
        </w:rPr>
      </w:pPr>
      <w:r w:rsidRPr="00B65E8A">
        <w:rPr>
          <w:rFonts w:ascii="ＭＳ ゴシック" w:eastAsia="ＭＳ ゴシック" w:hAnsi="ＭＳ ゴシック" w:hint="eastAsia"/>
          <w:b/>
          <w:color w:val="FF0000"/>
          <w:kern w:val="0"/>
        </w:rPr>
        <w:t>公共交通の予算を拡充して補助を</w:t>
      </w:r>
    </w:p>
    <w:tbl>
      <w:tblPr>
        <w:tblStyle w:val="10"/>
        <w:tblpPr w:leftFromText="113" w:rightFromText="113" w:topFromText="85" w:vertAnchor="page" w:horzAnchor="margin" w:tblpXSpec="center" w:tblpY="15109"/>
        <w:tblW w:w="10207" w:type="dxa"/>
        <w:tblInd w:w="0" w:type="dxa"/>
        <w:tblBorders>
          <w:top w:val="single" w:sz="18" w:space="0" w:color="FF0000"/>
          <w:left w:val="single" w:sz="18" w:space="0" w:color="FF0000"/>
          <w:bottom w:val="single" w:sz="18" w:space="0" w:color="FF0000"/>
          <w:right w:val="single" w:sz="18" w:space="0" w:color="FF0000"/>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5066"/>
        <w:gridCol w:w="5141"/>
      </w:tblGrid>
      <w:tr w:rsidR="00F01D90" w:rsidRPr="00B65E8A" w14:paraId="3E77221F" w14:textId="77777777" w:rsidTr="00F01D90">
        <w:tc>
          <w:tcPr>
            <w:tcW w:w="5066" w:type="dxa"/>
            <w:tcBorders>
              <w:top w:val="single" w:sz="18" w:space="0" w:color="FF0000"/>
              <w:left w:val="single" w:sz="18" w:space="0" w:color="FF0000"/>
              <w:bottom w:val="single" w:sz="18" w:space="0" w:color="FF0000"/>
              <w:right w:val="nil"/>
            </w:tcBorders>
            <w:vAlign w:val="center"/>
            <w:hideMark/>
          </w:tcPr>
          <w:p w14:paraId="6C2F6592" w14:textId="77777777" w:rsidR="00F01D90" w:rsidRPr="00B65E8A" w:rsidRDefault="00F01D90" w:rsidP="00F01D90">
            <w:pPr>
              <w:widowControl/>
              <w:autoSpaceDE w:val="0"/>
              <w:autoSpaceDN w:val="0"/>
              <w:ind w:leftChars="-118" w:left="-307" w:firstLine="884"/>
              <w:rPr>
                <w:rFonts w:hAnsi="ＭＳ 明朝"/>
                <w:kern w:val="0"/>
                <w:sz w:val="48"/>
                <w:szCs w:val="48"/>
              </w:rPr>
            </w:pPr>
            <w:r w:rsidRPr="00B65E8A">
              <w:rPr>
                <w:rFonts w:hAnsi="ＭＳ 明朝" w:hint="eastAsia"/>
                <w:kern w:val="0"/>
                <w:sz w:val="24"/>
                <w:szCs w:val="24"/>
              </w:rPr>
              <w:tab/>
            </w:r>
            <w:r w:rsidRPr="00B65E8A">
              <w:rPr>
                <w:rFonts w:hint="eastAsia"/>
                <w:noProof/>
                <w:kern w:val="0"/>
                <w:sz w:val="24"/>
                <w:szCs w:val="22"/>
              </w:rPr>
              <w:drawing>
                <wp:anchor distT="0" distB="0" distL="114300" distR="114300" simplePos="0" relativeHeight="251668480" behindDoc="0" locked="0" layoutInCell="1" allowOverlap="1" wp14:anchorId="7B64E0E4" wp14:editId="68147EAA">
                  <wp:simplePos x="0" y="0"/>
                  <wp:positionH relativeFrom="column">
                    <wp:posOffset>127635</wp:posOffset>
                  </wp:positionH>
                  <wp:positionV relativeFrom="page">
                    <wp:posOffset>32385</wp:posOffset>
                  </wp:positionV>
                  <wp:extent cx="603885" cy="409575"/>
                  <wp:effectExtent l="0" t="0" r="0" b="9525"/>
                  <wp:wrapNone/>
                  <wp:docPr id="3" name="図 2"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descr="ロゴ&#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885" cy="409575"/>
                          </a:xfrm>
                          <a:prstGeom prst="rect">
                            <a:avLst/>
                          </a:prstGeom>
                          <a:noFill/>
                        </pic:spPr>
                      </pic:pic>
                    </a:graphicData>
                  </a:graphic>
                  <wp14:sizeRelH relativeFrom="page">
                    <wp14:pctWidth>0</wp14:pctWidth>
                  </wp14:sizeRelH>
                  <wp14:sizeRelV relativeFrom="page">
                    <wp14:pctHeight>0</wp14:pctHeight>
                  </wp14:sizeRelV>
                </wp:anchor>
              </w:drawing>
            </w:r>
            <w:r w:rsidRPr="00B65E8A">
              <w:rPr>
                <w:rFonts w:hAnsi="ＭＳ 明朝" w:hint="eastAsia"/>
                <w:kern w:val="0"/>
                <w:sz w:val="24"/>
                <w:szCs w:val="24"/>
              </w:rPr>
              <w:t xml:space="preserve">   　</w:t>
            </w:r>
            <w:r w:rsidRPr="00B65E8A">
              <w:rPr>
                <w:rFonts w:ascii="HGP創英角ｺﾞｼｯｸUB" w:eastAsia="HGP創英角ｺﾞｼｯｸUB" w:hAnsi="HGP創英角ｺﾞｼｯｸUB" w:hint="eastAsia"/>
                <w:i/>
                <w:kern w:val="0"/>
                <w:sz w:val="48"/>
                <w:szCs w:val="48"/>
              </w:rPr>
              <w:t>自 交 総 連</w:t>
            </w:r>
          </w:p>
        </w:tc>
        <w:tc>
          <w:tcPr>
            <w:tcW w:w="5141" w:type="dxa"/>
            <w:tcBorders>
              <w:top w:val="single" w:sz="18" w:space="0" w:color="FF0000"/>
              <w:left w:val="nil"/>
              <w:bottom w:val="single" w:sz="18" w:space="0" w:color="FF0000"/>
              <w:right w:val="single" w:sz="18" w:space="0" w:color="FF0000"/>
            </w:tcBorders>
            <w:hideMark/>
          </w:tcPr>
          <w:p w14:paraId="7158849A" w14:textId="77777777" w:rsidR="00F01D90" w:rsidRPr="00B65E8A" w:rsidRDefault="00F01D90" w:rsidP="00F01D90">
            <w:pPr>
              <w:widowControl/>
              <w:autoSpaceDE w:val="0"/>
              <w:autoSpaceDN w:val="0"/>
              <w:spacing w:line="240" w:lineRule="exact"/>
              <w:jc w:val="left"/>
              <w:rPr>
                <w:rFonts w:ascii="ＭＳ ゴシック" w:eastAsia="ＭＳ ゴシック" w:hAnsi="ＭＳ ゴシック"/>
                <w:kern w:val="0"/>
                <w:sz w:val="20"/>
                <w:szCs w:val="20"/>
              </w:rPr>
            </w:pPr>
            <w:r w:rsidRPr="00B65E8A">
              <w:rPr>
                <w:rFonts w:hint="eastAsia"/>
                <w:noProof/>
                <w:kern w:val="0"/>
                <w:sz w:val="24"/>
                <w:szCs w:val="22"/>
              </w:rPr>
              <w:drawing>
                <wp:anchor distT="0" distB="0" distL="114300" distR="114300" simplePos="0" relativeHeight="251667456" behindDoc="0" locked="0" layoutInCell="1" allowOverlap="1" wp14:anchorId="754C3910" wp14:editId="08361DF1">
                  <wp:simplePos x="0" y="0"/>
                  <wp:positionH relativeFrom="column">
                    <wp:posOffset>2529840</wp:posOffset>
                  </wp:positionH>
                  <wp:positionV relativeFrom="page">
                    <wp:posOffset>18415</wp:posOffset>
                  </wp:positionV>
                  <wp:extent cx="590550" cy="590550"/>
                  <wp:effectExtent l="0" t="0" r="0" b="0"/>
                  <wp:wrapNone/>
                  <wp:docPr id="2"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QR コード&#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pic:spPr>
                      </pic:pic>
                    </a:graphicData>
                  </a:graphic>
                  <wp14:sizeRelH relativeFrom="page">
                    <wp14:pctWidth>0</wp14:pctWidth>
                  </wp14:sizeRelH>
                  <wp14:sizeRelV relativeFrom="page">
                    <wp14:pctHeight>0</wp14:pctHeight>
                  </wp14:sizeRelV>
                </wp:anchor>
              </w:drawing>
            </w:r>
            <w:r w:rsidRPr="00B65E8A">
              <w:rPr>
                <w:rFonts w:ascii="ＭＳ ゴシック" w:eastAsia="ＭＳ ゴシック" w:hAnsi="ＭＳ ゴシック" w:hint="eastAsia"/>
                <w:kern w:val="0"/>
                <w:sz w:val="20"/>
                <w:szCs w:val="20"/>
              </w:rPr>
              <w:t>〒110-0003　東京都台東区根岸2-18-2-201</w:t>
            </w:r>
          </w:p>
          <w:p w14:paraId="6BE3FDCE" w14:textId="77777777" w:rsidR="00F01D90" w:rsidRPr="00B65E8A" w:rsidRDefault="00F01D90" w:rsidP="00F01D90">
            <w:pPr>
              <w:widowControl/>
              <w:autoSpaceDE w:val="0"/>
              <w:autoSpaceDN w:val="0"/>
              <w:spacing w:line="240" w:lineRule="exact"/>
              <w:jc w:val="left"/>
              <w:rPr>
                <w:rFonts w:ascii="ＭＳ ゴシック" w:eastAsia="ＭＳ ゴシック" w:hAnsi="ＭＳ ゴシック"/>
                <w:kern w:val="0"/>
                <w:sz w:val="20"/>
                <w:szCs w:val="20"/>
              </w:rPr>
            </w:pPr>
            <w:r w:rsidRPr="00B65E8A">
              <w:rPr>
                <w:rFonts w:ascii="ＭＳ ゴシック" w:eastAsia="ＭＳ ゴシック" w:hAnsi="ＭＳ ゴシック" w:hint="eastAsia"/>
                <w:kern w:val="0"/>
                <w:sz w:val="20"/>
                <w:szCs w:val="20"/>
              </w:rPr>
              <w:t xml:space="preserve">　Tel.03-3875-8071　Fax.03-3874-4997</w:t>
            </w:r>
          </w:p>
          <w:p w14:paraId="248CBD67" w14:textId="77777777" w:rsidR="00F01D90" w:rsidRPr="00B65E8A" w:rsidRDefault="00F01D90" w:rsidP="00F01D90">
            <w:pPr>
              <w:widowControl/>
              <w:autoSpaceDE w:val="0"/>
              <w:autoSpaceDN w:val="0"/>
              <w:spacing w:line="240" w:lineRule="exact"/>
              <w:jc w:val="left"/>
              <w:rPr>
                <w:rFonts w:ascii="ＭＳ ゴシック" w:eastAsia="ＭＳ ゴシック" w:hAnsi="ＭＳ ゴシック"/>
                <w:kern w:val="0"/>
                <w:sz w:val="20"/>
                <w:szCs w:val="20"/>
              </w:rPr>
            </w:pPr>
            <w:r w:rsidRPr="00B65E8A">
              <w:rPr>
                <w:rFonts w:ascii="ＭＳ ゴシック" w:eastAsia="ＭＳ ゴシック" w:hAnsi="ＭＳ ゴシック" w:hint="eastAsia"/>
                <w:kern w:val="0"/>
                <w:sz w:val="20"/>
                <w:szCs w:val="20"/>
              </w:rPr>
              <w:t xml:space="preserve">　mail：info@jikosoren.jp　　</w:t>
            </w:r>
          </w:p>
          <w:p w14:paraId="464ACBBE" w14:textId="77777777" w:rsidR="00F01D90" w:rsidRPr="00B65E8A" w:rsidRDefault="00F01D90" w:rsidP="00F01D90">
            <w:pPr>
              <w:widowControl/>
              <w:tabs>
                <w:tab w:val="left" w:pos="3710"/>
              </w:tabs>
              <w:autoSpaceDE w:val="0"/>
              <w:autoSpaceDN w:val="0"/>
              <w:spacing w:line="240" w:lineRule="exact"/>
              <w:jc w:val="left"/>
              <w:rPr>
                <w:rFonts w:hAnsi="ＭＳ 明朝"/>
                <w:kern w:val="0"/>
                <w:sz w:val="24"/>
                <w:szCs w:val="24"/>
              </w:rPr>
            </w:pPr>
            <w:r w:rsidRPr="00B65E8A">
              <w:rPr>
                <w:rFonts w:ascii="ＭＳ ゴシック" w:eastAsia="ＭＳ ゴシック" w:hAnsi="ＭＳ ゴシック" w:hint="eastAsia"/>
                <w:kern w:val="0"/>
                <w:sz w:val="20"/>
                <w:szCs w:val="20"/>
              </w:rPr>
              <w:t xml:space="preserve">　Web：</w:t>
            </w:r>
            <w:r w:rsidRPr="00B65E8A">
              <w:rPr>
                <w:rFonts w:ascii="ＭＳ ゴシック" w:eastAsia="ＭＳ ゴシック" w:hAnsi="ＭＳ ゴシック" w:hint="eastAsia"/>
                <w:kern w:val="0"/>
                <w:sz w:val="20"/>
                <w:szCs w:val="20"/>
                <w:bdr w:val="single" w:sz="4" w:space="0" w:color="auto" w:frame="1"/>
              </w:rPr>
              <w:t>自交総連</w:t>
            </w:r>
            <w:r w:rsidRPr="00B65E8A">
              <w:rPr>
                <w:rFonts w:ascii="ＭＳ ゴシック" w:eastAsia="ＭＳ ゴシック" w:hAnsi="ＭＳ ゴシック" w:hint="eastAsia"/>
                <w:kern w:val="0"/>
                <w:sz w:val="20"/>
                <w:szCs w:val="20"/>
              </w:rPr>
              <w:t>←検索　　二次元コード→</w:t>
            </w:r>
          </w:p>
        </w:tc>
      </w:tr>
    </w:tbl>
    <w:p w14:paraId="7918B778" w14:textId="53E77156" w:rsidR="00F01D90" w:rsidRDefault="00B65E8A" w:rsidP="00F01D90">
      <w:pPr>
        <w:autoSpaceDE w:val="0"/>
        <w:autoSpaceDN w:val="0"/>
        <w:ind w:right="43" w:firstLineChars="118" w:firstLine="283"/>
        <w:rPr>
          <w:rFonts w:hAnsi="ＭＳ 明朝" w:hint="eastAsia"/>
          <w:kern w:val="0"/>
          <w:sz w:val="24"/>
          <w:szCs w:val="24"/>
        </w:rPr>
      </w:pPr>
      <w:r w:rsidRPr="00B65E8A">
        <w:rPr>
          <w:rFonts w:hAnsi="ＭＳ 明朝" w:hint="eastAsia"/>
          <w:kern w:val="0"/>
          <w:sz w:val="24"/>
          <w:szCs w:val="24"/>
        </w:rPr>
        <w:t>国は、公共交通に係わる予算を大幅に増やし持続可能で安心・安全なタクシーを維持するために、労働者への直接的支援や事業者への補助金の拡充、そして高齢者や障がい者等への運賃補助を制度化すべきです</w:t>
      </w:r>
      <w:r w:rsidR="00A00508">
        <w:rPr>
          <w:rFonts w:hAnsi="ＭＳ 明朝" w:hint="eastAsia"/>
          <w:kern w:val="0"/>
          <w:sz w:val="24"/>
          <w:szCs w:val="24"/>
        </w:rPr>
        <w:t>。</w:t>
      </w:r>
    </w:p>
    <w:sectPr w:rsidR="00F01D90" w:rsidSect="00F01D90">
      <w:footerReference w:type="even" r:id="rId11"/>
      <w:type w:val="continuous"/>
      <w:pgSz w:w="11906" w:h="16838"/>
      <w:pgMar w:top="1134" w:right="1134" w:bottom="1134" w:left="1134" w:header="851" w:footer="992" w:gutter="0"/>
      <w:cols w:num="2" w:space="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880F7" w14:textId="77777777" w:rsidR="00CA2C1E" w:rsidRDefault="00CA2C1E">
      <w:r>
        <w:separator/>
      </w:r>
    </w:p>
  </w:endnote>
  <w:endnote w:type="continuationSeparator" w:id="0">
    <w:p w14:paraId="502A60C1" w14:textId="77777777" w:rsidR="00CA2C1E" w:rsidRDefault="00CA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45F87" w14:textId="39C51F4A" w:rsidR="0026682C" w:rsidRDefault="0026682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2010D">
      <w:rPr>
        <w:rStyle w:val="a7"/>
        <w:noProof/>
      </w:rPr>
      <w:t>2</w:t>
    </w:r>
    <w:r>
      <w:rPr>
        <w:rStyle w:val="a7"/>
      </w:rPr>
      <w:fldChar w:fldCharType="end"/>
    </w:r>
  </w:p>
  <w:p w14:paraId="7CC17556" w14:textId="77777777" w:rsidR="0026682C" w:rsidRDefault="002668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B152B" w14:textId="77777777" w:rsidR="00CA2C1E" w:rsidRDefault="00CA2C1E">
      <w:r>
        <w:separator/>
      </w:r>
    </w:p>
  </w:footnote>
  <w:footnote w:type="continuationSeparator" w:id="0">
    <w:p w14:paraId="2265AC73" w14:textId="77777777" w:rsidR="00CA2C1E" w:rsidRDefault="00CA2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C629D"/>
    <w:multiLevelType w:val="hybridMultilevel"/>
    <w:tmpl w:val="74B25826"/>
    <w:lvl w:ilvl="0" w:tplc="2438C0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F5F1216"/>
    <w:multiLevelType w:val="hybridMultilevel"/>
    <w:tmpl w:val="8C725F28"/>
    <w:lvl w:ilvl="0" w:tplc="75ACC502">
      <w:start w:val="1"/>
      <w:numFmt w:val="decimalFullWidth"/>
      <w:lvlText w:val="注%1．"/>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78003620">
    <w:abstractNumId w:val="1"/>
  </w:num>
  <w:num w:numId="2" w16cid:durableId="1670795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3"/>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996"/>
    <w:rsid w:val="000111AB"/>
    <w:rsid w:val="00013416"/>
    <w:rsid w:val="00015AE2"/>
    <w:rsid w:val="00015DC0"/>
    <w:rsid w:val="00024CF1"/>
    <w:rsid w:val="0003065A"/>
    <w:rsid w:val="00030D3C"/>
    <w:rsid w:val="00035089"/>
    <w:rsid w:val="00043B49"/>
    <w:rsid w:val="0006531E"/>
    <w:rsid w:val="0008033E"/>
    <w:rsid w:val="000914CA"/>
    <w:rsid w:val="000968E6"/>
    <w:rsid w:val="00096A7C"/>
    <w:rsid w:val="000B1774"/>
    <w:rsid w:val="000B54DD"/>
    <w:rsid w:val="000C2248"/>
    <w:rsid w:val="000C61DD"/>
    <w:rsid w:val="000D4440"/>
    <w:rsid w:val="000E0060"/>
    <w:rsid w:val="000E2893"/>
    <w:rsid w:val="000E3213"/>
    <w:rsid w:val="000E3CF5"/>
    <w:rsid w:val="000E72C3"/>
    <w:rsid w:val="000F62DD"/>
    <w:rsid w:val="00105EE6"/>
    <w:rsid w:val="00107FBD"/>
    <w:rsid w:val="00107FF0"/>
    <w:rsid w:val="00110242"/>
    <w:rsid w:val="00113F46"/>
    <w:rsid w:val="0012385B"/>
    <w:rsid w:val="0012542E"/>
    <w:rsid w:val="00126BE6"/>
    <w:rsid w:val="00143DF2"/>
    <w:rsid w:val="00147258"/>
    <w:rsid w:val="0015160F"/>
    <w:rsid w:val="00151DF5"/>
    <w:rsid w:val="001528CA"/>
    <w:rsid w:val="00164996"/>
    <w:rsid w:val="00176A06"/>
    <w:rsid w:val="0018059B"/>
    <w:rsid w:val="00192020"/>
    <w:rsid w:val="001A13A8"/>
    <w:rsid w:val="001A33B0"/>
    <w:rsid w:val="001B44DF"/>
    <w:rsid w:val="001B56AE"/>
    <w:rsid w:val="001B5F49"/>
    <w:rsid w:val="001B7C2D"/>
    <w:rsid w:val="001C3E7F"/>
    <w:rsid w:val="001C6E33"/>
    <w:rsid w:val="001D239B"/>
    <w:rsid w:val="001D676E"/>
    <w:rsid w:val="001D688C"/>
    <w:rsid w:val="00205328"/>
    <w:rsid w:val="00213510"/>
    <w:rsid w:val="00224028"/>
    <w:rsid w:val="00240945"/>
    <w:rsid w:val="00243510"/>
    <w:rsid w:val="00255A95"/>
    <w:rsid w:val="0026682C"/>
    <w:rsid w:val="002966F3"/>
    <w:rsid w:val="002A5C9A"/>
    <w:rsid w:val="002C13B5"/>
    <w:rsid w:val="002C58B7"/>
    <w:rsid w:val="002D55F8"/>
    <w:rsid w:val="002E0218"/>
    <w:rsid w:val="002E183D"/>
    <w:rsid w:val="002E5E7A"/>
    <w:rsid w:val="00305BB9"/>
    <w:rsid w:val="003206D2"/>
    <w:rsid w:val="00325D77"/>
    <w:rsid w:val="00335887"/>
    <w:rsid w:val="003412B0"/>
    <w:rsid w:val="0036069F"/>
    <w:rsid w:val="00377207"/>
    <w:rsid w:val="003802E8"/>
    <w:rsid w:val="00383869"/>
    <w:rsid w:val="003A1797"/>
    <w:rsid w:val="003B37AB"/>
    <w:rsid w:val="003B64A5"/>
    <w:rsid w:val="003B76F7"/>
    <w:rsid w:val="003C155E"/>
    <w:rsid w:val="003C5376"/>
    <w:rsid w:val="003C754F"/>
    <w:rsid w:val="003D7CE5"/>
    <w:rsid w:val="003E6C07"/>
    <w:rsid w:val="003F1AC2"/>
    <w:rsid w:val="003F3CE9"/>
    <w:rsid w:val="003F758B"/>
    <w:rsid w:val="00400D32"/>
    <w:rsid w:val="00410662"/>
    <w:rsid w:val="004172BA"/>
    <w:rsid w:val="00426DAE"/>
    <w:rsid w:val="00444653"/>
    <w:rsid w:val="00446952"/>
    <w:rsid w:val="004603A4"/>
    <w:rsid w:val="0046074A"/>
    <w:rsid w:val="00466512"/>
    <w:rsid w:val="004673F4"/>
    <w:rsid w:val="00472B4D"/>
    <w:rsid w:val="00494E43"/>
    <w:rsid w:val="00495802"/>
    <w:rsid w:val="004A0D2D"/>
    <w:rsid w:val="004A3259"/>
    <w:rsid w:val="004C0B44"/>
    <w:rsid w:val="004C1407"/>
    <w:rsid w:val="004C3E5C"/>
    <w:rsid w:val="004C76C5"/>
    <w:rsid w:val="004D114F"/>
    <w:rsid w:val="004D3166"/>
    <w:rsid w:val="004D561D"/>
    <w:rsid w:val="004E5A22"/>
    <w:rsid w:val="004E6289"/>
    <w:rsid w:val="004E6DB1"/>
    <w:rsid w:val="004F28FB"/>
    <w:rsid w:val="004F47FD"/>
    <w:rsid w:val="00502DDD"/>
    <w:rsid w:val="00505057"/>
    <w:rsid w:val="00507528"/>
    <w:rsid w:val="00510C61"/>
    <w:rsid w:val="00513BE7"/>
    <w:rsid w:val="005228A8"/>
    <w:rsid w:val="00523C6D"/>
    <w:rsid w:val="005523F6"/>
    <w:rsid w:val="00573060"/>
    <w:rsid w:val="00586833"/>
    <w:rsid w:val="005A6E65"/>
    <w:rsid w:val="005C49C5"/>
    <w:rsid w:val="005C5592"/>
    <w:rsid w:val="005C7ECB"/>
    <w:rsid w:val="005D22F6"/>
    <w:rsid w:val="005D477F"/>
    <w:rsid w:val="005D7DE2"/>
    <w:rsid w:val="005E6B16"/>
    <w:rsid w:val="005F32F3"/>
    <w:rsid w:val="005F4B37"/>
    <w:rsid w:val="00605426"/>
    <w:rsid w:val="00605D64"/>
    <w:rsid w:val="0060654F"/>
    <w:rsid w:val="00613764"/>
    <w:rsid w:val="0062010D"/>
    <w:rsid w:val="00626F5C"/>
    <w:rsid w:val="00633F4A"/>
    <w:rsid w:val="006361AF"/>
    <w:rsid w:val="00637BC7"/>
    <w:rsid w:val="0064023A"/>
    <w:rsid w:val="0064038E"/>
    <w:rsid w:val="006440DC"/>
    <w:rsid w:val="00644FB9"/>
    <w:rsid w:val="0064513E"/>
    <w:rsid w:val="00647C10"/>
    <w:rsid w:val="00653F30"/>
    <w:rsid w:val="00665E17"/>
    <w:rsid w:val="00665E5E"/>
    <w:rsid w:val="006719D0"/>
    <w:rsid w:val="006B67AD"/>
    <w:rsid w:val="006B7F9B"/>
    <w:rsid w:val="006D5417"/>
    <w:rsid w:val="006D5F34"/>
    <w:rsid w:val="006D79C5"/>
    <w:rsid w:val="006E111D"/>
    <w:rsid w:val="006F2230"/>
    <w:rsid w:val="006F4915"/>
    <w:rsid w:val="006F617A"/>
    <w:rsid w:val="007032C8"/>
    <w:rsid w:val="00711E0C"/>
    <w:rsid w:val="0071351F"/>
    <w:rsid w:val="00714E57"/>
    <w:rsid w:val="00716113"/>
    <w:rsid w:val="007251E2"/>
    <w:rsid w:val="00733C18"/>
    <w:rsid w:val="007475C6"/>
    <w:rsid w:val="0076468B"/>
    <w:rsid w:val="00772414"/>
    <w:rsid w:val="007732BE"/>
    <w:rsid w:val="007805CC"/>
    <w:rsid w:val="007819DC"/>
    <w:rsid w:val="007B1B1F"/>
    <w:rsid w:val="007B4712"/>
    <w:rsid w:val="007B690C"/>
    <w:rsid w:val="007C0BDE"/>
    <w:rsid w:val="007C1619"/>
    <w:rsid w:val="007C4629"/>
    <w:rsid w:val="007E2D74"/>
    <w:rsid w:val="007F04EE"/>
    <w:rsid w:val="007F1DEB"/>
    <w:rsid w:val="007F6CE7"/>
    <w:rsid w:val="00834680"/>
    <w:rsid w:val="00842155"/>
    <w:rsid w:val="00845D7F"/>
    <w:rsid w:val="00846295"/>
    <w:rsid w:val="00860A27"/>
    <w:rsid w:val="00871A40"/>
    <w:rsid w:val="008753F4"/>
    <w:rsid w:val="0088563E"/>
    <w:rsid w:val="0089672F"/>
    <w:rsid w:val="008A6C58"/>
    <w:rsid w:val="008C073F"/>
    <w:rsid w:val="008C3AA9"/>
    <w:rsid w:val="008C4735"/>
    <w:rsid w:val="008E4B6F"/>
    <w:rsid w:val="008E5A79"/>
    <w:rsid w:val="008F6466"/>
    <w:rsid w:val="00904057"/>
    <w:rsid w:val="00907C8D"/>
    <w:rsid w:val="00913042"/>
    <w:rsid w:val="0092692F"/>
    <w:rsid w:val="00926BB9"/>
    <w:rsid w:val="009370B5"/>
    <w:rsid w:val="00937E27"/>
    <w:rsid w:val="0095290C"/>
    <w:rsid w:val="00960909"/>
    <w:rsid w:val="009846E9"/>
    <w:rsid w:val="009A4877"/>
    <w:rsid w:val="009A4C66"/>
    <w:rsid w:val="009C0437"/>
    <w:rsid w:val="009C6930"/>
    <w:rsid w:val="009D4123"/>
    <w:rsid w:val="009F38D6"/>
    <w:rsid w:val="009F560C"/>
    <w:rsid w:val="00A00508"/>
    <w:rsid w:val="00A12222"/>
    <w:rsid w:val="00A13379"/>
    <w:rsid w:val="00A139C9"/>
    <w:rsid w:val="00A17864"/>
    <w:rsid w:val="00A33DC2"/>
    <w:rsid w:val="00A4098A"/>
    <w:rsid w:val="00A51585"/>
    <w:rsid w:val="00A51B86"/>
    <w:rsid w:val="00A523E7"/>
    <w:rsid w:val="00A54188"/>
    <w:rsid w:val="00A569D8"/>
    <w:rsid w:val="00A61A29"/>
    <w:rsid w:val="00A65EEE"/>
    <w:rsid w:val="00A70D2A"/>
    <w:rsid w:val="00A7274A"/>
    <w:rsid w:val="00A72D2A"/>
    <w:rsid w:val="00A74C36"/>
    <w:rsid w:val="00A80A99"/>
    <w:rsid w:val="00A839AF"/>
    <w:rsid w:val="00A85416"/>
    <w:rsid w:val="00A904BF"/>
    <w:rsid w:val="00A93D30"/>
    <w:rsid w:val="00AA28FA"/>
    <w:rsid w:val="00AA4988"/>
    <w:rsid w:val="00AA4C44"/>
    <w:rsid w:val="00AB4C78"/>
    <w:rsid w:val="00AF0C85"/>
    <w:rsid w:val="00AF16DB"/>
    <w:rsid w:val="00AF1BD8"/>
    <w:rsid w:val="00B01D00"/>
    <w:rsid w:val="00B02B0F"/>
    <w:rsid w:val="00B05AE6"/>
    <w:rsid w:val="00B4227E"/>
    <w:rsid w:val="00B578C8"/>
    <w:rsid w:val="00B60E32"/>
    <w:rsid w:val="00B65E8A"/>
    <w:rsid w:val="00B74073"/>
    <w:rsid w:val="00B769BC"/>
    <w:rsid w:val="00B8264D"/>
    <w:rsid w:val="00B85C1F"/>
    <w:rsid w:val="00B8743A"/>
    <w:rsid w:val="00B90D57"/>
    <w:rsid w:val="00BA1B4B"/>
    <w:rsid w:val="00BA252E"/>
    <w:rsid w:val="00BA6A1C"/>
    <w:rsid w:val="00BA76A7"/>
    <w:rsid w:val="00BB6E08"/>
    <w:rsid w:val="00BC0F48"/>
    <w:rsid w:val="00BC26DD"/>
    <w:rsid w:val="00BD1827"/>
    <w:rsid w:val="00BD365B"/>
    <w:rsid w:val="00BD79B3"/>
    <w:rsid w:val="00BE1606"/>
    <w:rsid w:val="00C01BBC"/>
    <w:rsid w:val="00C0239A"/>
    <w:rsid w:val="00C23A5A"/>
    <w:rsid w:val="00C31CFD"/>
    <w:rsid w:val="00C3370C"/>
    <w:rsid w:val="00C40831"/>
    <w:rsid w:val="00C60164"/>
    <w:rsid w:val="00C60B3B"/>
    <w:rsid w:val="00C6122F"/>
    <w:rsid w:val="00C676C3"/>
    <w:rsid w:val="00C7298A"/>
    <w:rsid w:val="00C8327A"/>
    <w:rsid w:val="00C84202"/>
    <w:rsid w:val="00C973DF"/>
    <w:rsid w:val="00CA2C1E"/>
    <w:rsid w:val="00CA34F5"/>
    <w:rsid w:val="00CB2346"/>
    <w:rsid w:val="00CB63DD"/>
    <w:rsid w:val="00CC248C"/>
    <w:rsid w:val="00CE00D6"/>
    <w:rsid w:val="00CE09F7"/>
    <w:rsid w:val="00CE792E"/>
    <w:rsid w:val="00CF4169"/>
    <w:rsid w:val="00CF57A2"/>
    <w:rsid w:val="00CF60E3"/>
    <w:rsid w:val="00CF6CE2"/>
    <w:rsid w:val="00D01F1F"/>
    <w:rsid w:val="00D2453D"/>
    <w:rsid w:val="00D33C98"/>
    <w:rsid w:val="00D63EB7"/>
    <w:rsid w:val="00D66197"/>
    <w:rsid w:val="00D71B8F"/>
    <w:rsid w:val="00D7332F"/>
    <w:rsid w:val="00D7455D"/>
    <w:rsid w:val="00D753B3"/>
    <w:rsid w:val="00D83DAB"/>
    <w:rsid w:val="00D93E18"/>
    <w:rsid w:val="00D93F60"/>
    <w:rsid w:val="00DA034C"/>
    <w:rsid w:val="00DA43F2"/>
    <w:rsid w:val="00DB380F"/>
    <w:rsid w:val="00DB3934"/>
    <w:rsid w:val="00DB7D30"/>
    <w:rsid w:val="00DB7D84"/>
    <w:rsid w:val="00DC68A3"/>
    <w:rsid w:val="00DE38FE"/>
    <w:rsid w:val="00E0017F"/>
    <w:rsid w:val="00E0055F"/>
    <w:rsid w:val="00E055BE"/>
    <w:rsid w:val="00E1076C"/>
    <w:rsid w:val="00E14BE0"/>
    <w:rsid w:val="00E17BD8"/>
    <w:rsid w:val="00E249C6"/>
    <w:rsid w:val="00E27DBA"/>
    <w:rsid w:val="00E477BA"/>
    <w:rsid w:val="00E872B9"/>
    <w:rsid w:val="00E876E8"/>
    <w:rsid w:val="00EC6100"/>
    <w:rsid w:val="00ED7528"/>
    <w:rsid w:val="00EE5023"/>
    <w:rsid w:val="00EE502B"/>
    <w:rsid w:val="00EE5AE8"/>
    <w:rsid w:val="00F01D90"/>
    <w:rsid w:val="00F25CDD"/>
    <w:rsid w:val="00F47109"/>
    <w:rsid w:val="00F54CDA"/>
    <w:rsid w:val="00F57F03"/>
    <w:rsid w:val="00F61C6E"/>
    <w:rsid w:val="00F720E6"/>
    <w:rsid w:val="00F75680"/>
    <w:rsid w:val="00F757F0"/>
    <w:rsid w:val="00FA01FE"/>
    <w:rsid w:val="00FB6EBC"/>
    <w:rsid w:val="00FB7CA5"/>
    <w:rsid w:val="00FC3726"/>
    <w:rsid w:val="00FD39FB"/>
    <w:rsid w:val="00FD420B"/>
    <w:rsid w:val="00FD47D9"/>
    <w:rsid w:val="00FD5D87"/>
    <w:rsid w:val="00FE759E"/>
    <w:rsid w:val="00FF4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DBBCB1"/>
  <w15:docId w15:val="{D68C6F87-CC92-4F08-89CA-B2318601A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3C18"/>
    <w:pPr>
      <w:widowControl w:val="0"/>
      <w:jc w:val="both"/>
    </w:pPr>
    <w:rPr>
      <w:rFonts w:ascii="ＭＳ 明朝"/>
      <w:kern w:val="2"/>
      <w:sz w:val="26"/>
      <w:szCs w:val="26"/>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Date"/>
    <w:basedOn w:val="a"/>
    <w:next w:val="a"/>
    <w:rPr>
      <w:b/>
      <w:sz w:val="24"/>
    </w:rPr>
  </w:style>
  <w:style w:type="table" w:styleId="aa">
    <w:name w:val="Table Grid"/>
    <w:basedOn w:val="a1"/>
    <w:rsid w:val="002E5E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377207"/>
    <w:rPr>
      <w:rFonts w:ascii="Arial" w:eastAsia="ＭＳ ゴシック" w:hAnsi="Arial"/>
      <w:sz w:val="18"/>
      <w:szCs w:val="18"/>
    </w:rPr>
  </w:style>
  <w:style w:type="character" w:customStyle="1" w:styleId="a6">
    <w:name w:val="フッター (文字)"/>
    <w:basedOn w:val="a0"/>
    <w:link w:val="a5"/>
    <w:uiPriority w:val="99"/>
    <w:rsid w:val="0062010D"/>
    <w:rPr>
      <w:rFonts w:ascii="ＭＳ 明朝"/>
      <w:kern w:val="2"/>
      <w:sz w:val="26"/>
      <w:szCs w:val="26"/>
    </w:rPr>
  </w:style>
  <w:style w:type="table" w:customStyle="1" w:styleId="10">
    <w:name w:val="表 (格子)1"/>
    <w:basedOn w:val="a1"/>
    <w:next w:val="aa"/>
    <w:uiPriority w:val="59"/>
    <w:rsid w:val="00B65E8A"/>
    <w:pPr>
      <w:jc w:val="both"/>
    </w:pPr>
    <w:rPr>
      <w:rFonts w:ascii="ＭＳ 明朝"/>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98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62138-43E2-4035-A5C9-BA120E7F6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343</Words>
  <Characters>1956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自交総連発第５号</vt:lpstr>
      <vt:lpstr>自交総連発第５号</vt:lpstr>
    </vt:vector>
  </TitlesOfParts>
  <Company>Toshiba</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自交総連発第５号</dc:title>
  <dc:creator>自交総連</dc:creator>
  <cp:lastModifiedBy>BARA2</cp:lastModifiedBy>
  <cp:revision>29</cp:revision>
  <cp:lastPrinted>2023-06-23T04:32:00Z</cp:lastPrinted>
  <dcterms:created xsi:type="dcterms:W3CDTF">2023-06-22T00:59:00Z</dcterms:created>
  <dcterms:modified xsi:type="dcterms:W3CDTF">2023-06-27T01:50:00Z</dcterms:modified>
</cp:coreProperties>
</file>